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1BBB" w:rsidRPr="004E5E31" w:rsidRDefault="007E3B7D" w:rsidP="004E5E31">
      <w:pPr>
        <w:pStyle w:val="ListeParagraf"/>
        <w:numPr>
          <w:ilvl w:val="0"/>
          <w:numId w:val="1"/>
        </w:numPr>
        <w:tabs>
          <w:tab w:val="left" w:pos="284"/>
        </w:tabs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bookmarkStart w:id="0" w:name="_GoBack"/>
      <w:bookmarkEnd w:id="0"/>
      <w:r w:rsidRPr="004E5E31">
        <w:rPr>
          <w:rFonts w:ascii="Times New Roman" w:hAnsi="Times New Roman"/>
          <w:b/>
          <w:color w:val="000000" w:themeColor="text1"/>
          <w:sz w:val="24"/>
          <w:szCs w:val="24"/>
        </w:rPr>
        <w:t>AMAÇ</w:t>
      </w:r>
    </w:p>
    <w:p w:rsidR="00101BBB" w:rsidRPr="004E5E31" w:rsidRDefault="0053661B" w:rsidP="004E5E31">
      <w:pPr>
        <w:tabs>
          <w:tab w:val="left" w:pos="284"/>
        </w:tabs>
        <w:rPr>
          <w:color w:val="000000" w:themeColor="text1"/>
        </w:rPr>
      </w:pPr>
    </w:p>
    <w:p w:rsidR="004A0815" w:rsidRPr="004E5E31" w:rsidRDefault="004A0815" w:rsidP="004E5E31">
      <w:pPr>
        <w:tabs>
          <w:tab w:val="left" w:pos="284"/>
        </w:tabs>
        <w:rPr>
          <w:color w:val="000000" w:themeColor="text1"/>
        </w:rPr>
      </w:pPr>
      <w:r w:rsidRPr="004E5E31">
        <w:rPr>
          <w:color w:val="000000" w:themeColor="text1"/>
        </w:rPr>
        <w:tab/>
      </w:r>
      <w:r w:rsidR="001A5B5B" w:rsidRPr="004E5E31">
        <w:rPr>
          <w:color w:val="000000" w:themeColor="text1"/>
        </w:rPr>
        <w:t xml:space="preserve">Bu prosedürün amacı; Süleyman Demirel Üniversitesi Entegre Yönetim Sistemi (EYS) kapsamında yürütülen faaliyetlere ilişkin uygulanabilir </w:t>
      </w:r>
      <w:r w:rsidR="001A5B5B" w:rsidRPr="004E5E31">
        <w:rPr>
          <w:rStyle w:val="Gl"/>
          <w:b w:val="0"/>
          <w:color w:val="000000" w:themeColor="text1"/>
        </w:rPr>
        <w:t>yasal, düzenleyici, sözleşmeye dayalı ve diğer gereksinimlerin belirlenmesi, değerlendirilmesi, güncel tutulması, ilgili süreçlere aktarılması, duyurulması ve bunlara uyumun izlenmesi ve kontrol edilmesine</w:t>
      </w:r>
      <w:r w:rsidR="001A5B5B" w:rsidRPr="004E5E31">
        <w:rPr>
          <w:b/>
          <w:color w:val="000000" w:themeColor="text1"/>
        </w:rPr>
        <w:t xml:space="preserve"> </w:t>
      </w:r>
      <w:r w:rsidR="001A5B5B" w:rsidRPr="004E5E31">
        <w:rPr>
          <w:color w:val="000000" w:themeColor="text1"/>
        </w:rPr>
        <w:t>ilişkin yöntemleri belirlemektir.</w:t>
      </w:r>
    </w:p>
    <w:p w:rsidR="004A0815" w:rsidRPr="004E5E31" w:rsidRDefault="004A0815" w:rsidP="004E5E31">
      <w:pPr>
        <w:tabs>
          <w:tab w:val="left" w:pos="284"/>
        </w:tabs>
        <w:rPr>
          <w:color w:val="000000" w:themeColor="text1"/>
        </w:rPr>
      </w:pPr>
    </w:p>
    <w:p w:rsidR="00101BBB" w:rsidRPr="004E5E31" w:rsidRDefault="007E3B7D" w:rsidP="004E5E31">
      <w:pPr>
        <w:pStyle w:val="ListeParagraf"/>
        <w:numPr>
          <w:ilvl w:val="0"/>
          <w:numId w:val="1"/>
        </w:numPr>
        <w:tabs>
          <w:tab w:val="left" w:pos="284"/>
        </w:tabs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E5E31">
        <w:rPr>
          <w:rFonts w:ascii="Times New Roman" w:hAnsi="Times New Roman"/>
          <w:b/>
          <w:color w:val="000000" w:themeColor="text1"/>
          <w:sz w:val="24"/>
          <w:szCs w:val="24"/>
        </w:rPr>
        <w:t>KAPSAM</w:t>
      </w:r>
    </w:p>
    <w:p w:rsidR="004A0815" w:rsidRPr="004E5E31" w:rsidRDefault="004A0815" w:rsidP="004E5E31">
      <w:pPr>
        <w:pStyle w:val="isselectedend"/>
        <w:ind w:firstLine="360"/>
        <w:jc w:val="both"/>
        <w:rPr>
          <w:color w:val="000000" w:themeColor="text1"/>
        </w:rPr>
      </w:pPr>
      <w:r w:rsidRPr="004E5E31">
        <w:rPr>
          <w:color w:val="000000" w:themeColor="text1"/>
        </w:rPr>
        <w:t xml:space="preserve">Bu prosedür; Süleyman Demirel Üniversitesi EYS kapsamında yer alan </w:t>
      </w:r>
      <w:r w:rsidRPr="004E5E31">
        <w:rPr>
          <w:rStyle w:val="Gl"/>
          <w:b w:val="0"/>
          <w:color w:val="000000" w:themeColor="text1"/>
        </w:rPr>
        <w:t>Daire Başkanlıkları, Genel Sekreterlik ve Araştırma ve Uygulama Hastanesi Bilgi İşlem Birimi</w:t>
      </w:r>
      <w:r w:rsidRPr="004E5E31">
        <w:rPr>
          <w:b/>
          <w:color w:val="000000" w:themeColor="text1"/>
        </w:rPr>
        <w:t xml:space="preserve"> </w:t>
      </w:r>
      <w:r w:rsidRPr="004E5E31">
        <w:rPr>
          <w:color w:val="000000" w:themeColor="text1"/>
        </w:rPr>
        <w:t>dahilinde yürütülen faaliyetleri ve bu faaliyetlerle ilişkili uygulanabilir yasal ve diğer gereksinimleri kapsar.</w:t>
      </w:r>
    </w:p>
    <w:p w:rsidR="004A0815" w:rsidRPr="004E5E31" w:rsidRDefault="004A0815" w:rsidP="004E5E31">
      <w:pPr>
        <w:pStyle w:val="NormalWeb"/>
        <w:jc w:val="both"/>
        <w:rPr>
          <w:color w:val="000000" w:themeColor="text1"/>
        </w:rPr>
      </w:pPr>
      <w:r w:rsidRPr="004E5E31">
        <w:rPr>
          <w:color w:val="000000" w:themeColor="text1"/>
        </w:rPr>
        <w:t>Prosedür; Bilgi Güvenliği Yönetim Sistemi (BGYS), Kişisel Veri Yönetim Sistemi (KVYS), İş Sürekliliği Yönetim Sistemi (İSYS), Bilişim Teknolojileri Hizmet Yönetim Sistemi (BTHYS) ve Kalite Yönetim Sistemi (KYS) kapsamında uygulanır.</w:t>
      </w:r>
    </w:p>
    <w:p w:rsidR="004A0815" w:rsidRPr="004E5E31" w:rsidRDefault="007E3B7D" w:rsidP="004E5E31">
      <w:pPr>
        <w:pStyle w:val="ListeParagraf"/>
        <w:numPr>
          <w:ilvl w:val="0"/>
          <w:numId w:val="1"/>
        </w:numPr>
        <w:tabs>
          <w:tab w:val="left" w:pos="284"/>
        </w:tabs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E5E31">
        <w:rPr>
          <w:rFonts w:ascii="Times New Roman" w:hAnsi="Times New Roman"/>
          <w:b/>
          <w:color w:val="000000" w:themeColor="text1"/>
          <w:sz w:val="24"/>
          <w:szCs w:val="24"/>
        </w:rPr>
        <w:t>SORUMLULUKLAR</w:t>
      </w:r>
    </w:p>
    <w:p w:rsidR="004A0815" w:rsidRPr="004E5E31" w:rsidRDefault="004A0815" w:rsidP="004E5E31">
      <w:pPr>
        <w:spacing w:before="100" w:beforeAutospacing="1" w:after="100" w:afterAutospacing="1"/>
        <w:ind w:firstLine="360"/>
        <w:rPr>
          <w:color w:val="000000" w:themeColor="text1"/>
        </w:rPr>
      </w:pPr>
      <w:r w:rsidRPr="004E5E31">
        <w:rPr>
          <w:color w:val="000000" w:themeColor="text1"/>
        </w:rPr>
        <w:t>Bu prosedürün uygulanmasından;</w:t>
      </w:r>
    </w:p>
    <w:p w:rsidR="004A0815" w:rsidRPr="004E5E31" w:rsidRDefault="004A0815" w:rsidP="004E5E31">
      <w:pPr>
        <w:numPr>
          <w:ilvl w:val="0"/>
          <w:numId w:val="21"/>
        </w:numPr>
        <w:spacing w:before="100" w:beforeAutospacing="1" w:after="100" w:afterAutospacing="1"/>
        <w:rPr>
          <w:color w:val="000000" w:themeColor="text1"/>
        </w:rPr>
      </w:pPr>
      <w:r w:rsidRPr="004E5E31">
        <w:rPr>
          <w:color w:val="000000" w:themeColor="text1"/>
        </w:rPr>
        <w:t>Üst Yönetim,</w:t>
      </w:r>
    </w:p>
    <w:p w:rsidR="004A0815" w:rsidRPr="004E5E31" w:rsidRDefault="004A0815" w:rsidP="004E5E31">
      <w:pPr>
        <w:numPr>
          <w:ilvl w:val="0"/>
          <w:numId w:val="21"/>
        </w:numPr>
        <w:spacing w:before="100" w:beforeAutospacing="1" w:after="100" w:afterAutospacing="1"/>
        <w:rPr>
          <w:color w:val="000000" w:themeColor="text1"/>
        </w:rPr>
      </w:pPr>
      <w:r w:rsidRPr="004E5E31">
        <w:rPr>
          <w:color w:val="000000" w:themeColor="text1"/>
        </w:rPr>
        <w:t>EYS kapsamında görevli yönetim temsilcileri ve sorumlular,</w:t>
      </w:r>
    </w:p>
    <w:p w:rsidR="004A0815" w:rsidRPr="004E5E31" w:rsidRDefault="004A0815" w:rsidP="004E5E31">
      <w:pPr>
        <w:numPr>
          <w:ilvl w:val="0"/>
          <w:numId w:val="21"/>
        </w:numPr>
        <w:spacing w:before="100" w:beforeAutospacing="1" w:after="100" w:afterAutospacing="1"/>
        <w:rPr>
          <w:color w:val="000000" w:themeColor="text1"/>
        </w:rPr>
      </w:pPr>
      <w:r w:rsidRPr="004E5E31">
        <w:rPr>
          <w:color w:val="000000" w:themeColor="text1"/>
        </w:rPr>
        <w:t>Birim yöneticileri,</w:t>
      </w:r>
    </w:p>
    <w:p w:rsidR="004A0815" w:rsidRPr="004E5E31" w:rsidRDefault="004A0815" w:rsidP="004E5E31">
      <w:pPr>
        <w:numPr>
          <w:ilvl w:val="0"/>
          <w:numId w:val="21"/>
        </w:numPr>
        <w:spacing w:before="100" w:beforeAutospacing="1" w:after="100" w:afterAutospacing="1"/>
        <w:rPr>
          <w:color w:val="000000" w:themeColor="text1"/>
        </w:rPr>
      </w:pPr>
      <w:r w:rsidRPr="004E5E31">
        <w:rPr>
          <w:color w:val="000000" w:themeColor="text1"/>
        </w:rPr>
        <w:t>Süreç sahipleri,</w:t>
      </w:r>
    </w:p>
    <w:p w:rsidR="004A0815" w:rsidRPr="004E5E31" w:rsidRDefault="004A0815" w:rsidP="004E5E31">
      <w:pPr>
        <w:numPr>
          <w:ilvl w:val="0"/>
          <w:numId w:val="21"/>
        </w:numPr>
        <w:spacing w:before="100" w:beforeAutospacing="1" w:after="100" w:afterAutospacing="1"/>
        <w:rPr>
          <w:color w:val="000000" w:themeColor="text1"/>
        </w:rPr>
      </w:pPr>
      <w:r w:rsidRPr="004E5E31">
        <w:rPr>
          <w:color w:val="000000" w:themeColor="text1"/>
        </w:rPr>
        <w:t>Bilgi güvenliği, kişisel veri, iş sürekliliği, bilişim hizmetleri ve kalite kapsamında görevli personel kendi görev ve yetkileri dahilinde sorumludur.</w:t>
      </w:r>
    </w:p>
    <w:p w:rsidR="004A0815" w:rsidRPr="004E5E31" w:rsidRDefault="004A0815" w:rsidP="004E5E31">
      <w:pPr>
        <w:spacing w:before="100" w:beforeAutospacing="1" w:after="100" w:afterAutospacing="1"/>
        <w:rPr>
          <w:color w:val="000000" w:themeColor="text1"/>
        </w:rPr>
      </w:pPr>
      <w:r w:rsidRPr="004E5E31">
        <w:rPr>
          <w:color w:val="000000" w:themeColor="text1"/>
        </w:rPr>
        <w:t>Mevzuat ve diğer gereksinimlerin takibi, ilgili birim ve süreç sorumluları tarafından yürütülür. Gerektiğinde hukuki değerlendirme için Üniversitenin ilgili hukuk biriminden görüş alınır.</w:t>
      </w:r>
    </w:p>
    <w:p w:rsidR="004A0815" w:rsidRPr="004E5E31" w:rsidRDefault="004A0815" w:rsidP="004E5E31">
      <w:pPr>
        <w:pStyle w:val="ListeParagraf"/>
        <w:tabs>
          <w:tab w:val="left" w:pos="284"/>
        </w:tabs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7C5A50" w:rsidRPr="004E5E31" w:rsidRDefault="007E3B7D" w:rsidP="004E5E31">
      <w:pPr>
        <w:pStyle w:val="ListeParagraf"/>
        <w:numPr>
          <w:ilvl w:val="0"/>
          <w:numId w:val="1"/>
        </w:numPr>
        <w:tabs>
          <w:tab w:val="left" w:pos="284"/>
        </w:tabs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E5E31">
        <w:rPr>
          <w:rFonts w:ascii="Times New Roman" w:hAnsi="Times New Roman"/>
          <w:b/>
          <w:color w:val="000000" w:themeColor="text1"/>
          <w:sz w:val="24"/>
          <w:szCs w:val="24"/>
        </w:rPr>
        <w:t>UYGULAMA</w:t>
      </w:r>
    </w:p>
    <w:p w:rsidR="001A5B5B" w:rsidRPr="004E5E31" w:rsidRDefault="007C5A50" w:rsidP="004E5E31">
      <w:pPr>
        <w:pStyle w:val="ListeParagraf"/>
        <w:numPr>
          <w:ilvl w:val="1"/>
          <w:numId w:val="1"/>
        </w:numPr>
        <w:tabs>
          <w:tab w:val="left" w:pos="284"/>
        </w:tabs>
        <w:contextualSpacing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E5E31">
        <w:rPr>
          <w:rFonts w:ascii="Times New Roman" w:hAnsi="Times New Roman"/>
          <w:b/>
          <w:color w:val="000000" w:themeColor="text1"/>
          <w:sz w:val="24"/>
          <w:szCs w:val="24"/>
        </w:rPr>
        <w:t>Yasal ve Diğer Gereksinimlerin Belirlenmesi</w:t>
      </w:r>
    </w:p>
    <w:p w:rsidR="001A5B5B" w:rsidRPr="004E5E31" w:rsidRDefault="001A5B5B" w:rsidP="004E5E31">
      <w:pPr>
        <w:spacing w:before="100" w:beforeAutospacing="1" w:after="100" w:afterAutospacing="1"/>
        <w:rPr>
          <w:color w:val="000000" w:themeColor="text1"/>
        </w:rPr>
      </w:pPr>
      <w:r w:rsidRPr="004E5E31">
        <w:rPr>
          <w:color w:val="000000" w:themeColor="text1"/>
        </w:rPr>
        <w:t>EYS kapsamında uygulanabilir olan;</w:t>
      </w:r>
    </w:p>
    <w:p w:rsidR="001A5B5B" w:rsidRPr="004E5E31" w:rsidRDefault="001A5B5B" w:rsidP="004E5E31">
      <w:pPr>
        <w:numPr>
          <w:ilvl w:val="0"/>
          <w:numId w:val="27"/>
        </w:numPr>
        <w:spacing w:before="100" w:beforeAutospacing="1" w:after="100" w:afterAutospacing="1"/>
        <w:rPr>
          <w:color w:val="000000" w:themeColor="text1"/>
        </w:rPr>
      </w:pPr>
      <w:r w:rsidRPr="004E5E31">
        <w:rPr>
          <w:color w:val="000000" w:themeColor="text1"/>
        </w:rPr>
        <w:t>kanunlar,</w:t>
      </w:r>
    </w:p>
    <w:p w:rsidR="001A5B5B" w:rsidRPr="004E5E31" w:rsidRDefault="001A5B5B" w:rsidP="004E5E31">
      <w:pPr>
        <w:numPr>
          <w:ilvl w:val="0"/>
          <w:numId w:val="27"/>
        </w:numPr>
        <w:spacing w:before="100" w:beforeAutospacing="1" w:after="100" w:afterAutospacing="1"/>
        <w:rPr>
          <w:color w:val="000000" w:themeColor="text1"/>
        </w:rPr>
      </w:pPr>
      <w:r w:rsidRPr="004E5E31">
        <w:rPr>
          <w:color w:val="000000" w:themeColor="text1"/>
        </w:rPr>
        <w:t>yönetmelikler,</w:t>
      </w:r>
    </w:p>
    <w:p w:rsidR="001A5B5B" w:rsidRPr="004E5E31" w:rsidRDefault="001A5B5B" w:rsidP="004E5E31">
      <w:pPr>
        <w:numPr>
          <w:ilvl w:val="0"/>
          <w:numId w:val="27"/>
        </w:numPr>
        <w:spacing w:before="100" w:beforeAutospacing="1" w:after="100" w:afterAutospacing="1"/>
        <w:rPr>
          <w:color w:val="000000" w:themeColor="text1"/>
        </w:rPr>
      </w:pPr>
      <w:r w:rsidRPr="004E5E31">
        <w:rPr>
          <w:color w:val="000000" w:themeColor="text1"/>
        </w:rPr>
        <w:t>Cumhurbaşkanlığı düzenlemeleri,</w:t>
      </w:r>
    </w:p>
    <w:p w:rsidR="001A5B5B" w:rsidRPr="004E5E31" w:rsidRDefault="001A5B5B" w:rsidP="004E5E31">
      <w:pPr>
        <w:numPr>
          <w:ilvl w:val="0"/>
          <w:numId w:val="27"/>
        </w:numPr>
        <w:spacing w:before="100" w:beforeAutospacing="1" w:after="100" w:afterAutospacing="1"/>
        <w:rPr>
          <w:color w:val="000000" w:themeColor="text1"/>
        </w:rPr>
      </w:pPr>
      <w:r w:rsidRPr="004E5E31">
        <w:rPr>
          <w:color w:val="000000" w:themeColor="text1"/>
        </w:rPr>
        <w:t>tebliğler ve diğer mevzuat,</w:t>
      </w:r>
    </w:p>
    <w:p w:rsidR="001A5B5B" w:rsidRPr="004E5E31" w:rsidRDefault="001A5B5B" w:rsidP="004E5E31">
      <w:pPr>
        <w:numPr>
          <w:ilvl w:val="0"/>
          <w:numId w:val="27"/>
        </w:numPr>
        <w:spacing w:before="100" w:beforeAutospacing="1" w:after="100" w:afterAutospacing="1"/>
        <w:rPr>
          <w:color w:val="000000" w:themeColor="text1"/>
        </w:rPr>
      </w:pPr>
      <w:r w:rsidRPr="004E5E31">
        <w:rPr>
          <w:color w:val="000000" w:themeColor="text1"/>
        </w:rPr>
        <w:t>düzenleyici ve denetleyici otorite kararları,</w:t>
      </w:r>
    </w:p>
    <w:p w:rsidR="001A5B5B" w:rsidRPr="004E5E31" w:rsidRDefault="001A5B5B" w:rsidP="004E5E31">
      <w:pPr>
        <w:numPr>
          <w:ilvl w:val="0"/>
          <w:numId w:val="27"/>
        </w:numPr>
        <w:spacing w:before="100" w:beforeAutospacing="1" w:after="100" w:afterAutospacing="1"/>
        <w:rPr>
          <w:color w:val="000000" w:themeColor="text1"/>
        </w:rPr>
      </w:pPr>
      <w:r w:rsidRPr="004E5E31">
        <w:rPr>
          <w:color w:val="000000" w:themeColor="text1"/>
        </w:rPr>
        <w:t>sözleşme ve protokollerden kaynaklanan şartlar,</w:t>
      </w:r>
    </w:p>
    <w:p w:rsidR="001A5B5B" w:rsidRPr="004E5E31" w:rsidRDefault="001A5B5B" w:rsidP="004E5E31">
      <w:pPr>
        <w:numPr>
          <w:ilvl w:val="0"/>
          <w:numId w:val="27"/>
        </w:numPr>
        <w:spacing w:before="100" w:beforeAutospacing="1" w:after="100" w:afterAutospacing="1"/>
        <w:rPr>
          <w:color w:val="000000" w:themeColor="text1"/>
        </w:rPr>
      </w:pPr>
      <w:r w:rsidRPr="004E5E31">
        <w:rPr>
          <w:color w:val="000000" w:themeColor="text1"/>
        </w:rPr>
        <w:t>Üniversite tarafından belirlenen kurallar ve düzenlemeler,</w:t>
      </w:r>
    </w:p>
    <w:p w:rsidR="001A5B5B" w:rsidRPr="004E5E31" w:rsidRDefault="001A5B5B" w:rsidP="004E5E31">
      <w:pPr>
        <w:numPr>
          <w:ilvl w:val="0"/>
          <w:numId w:val="27"/>
        </w:numPr>
        <w:spacing w:before="100" w:beforeAutospacing="1" w:after="100" w:afterAutospacing="1"/>
        <w:rPr>
          <w:color w:val="000000" w:themeColor="text1"/>
        </w:rPr>
      </w:pPr>
      <w:r w:rsidRPr="004E5E31">
        <w:rPr>
          <w:color w:val="000000" w:themeColor="text1"/>
        </w:rPr>
        <w:t>uygulanması taahhüt edilen standartlar,</w:t>
      </w:r>
    </w:p>
    <w:p w:rsidR="001A5B5B" w:rsidRPr="004E5E31" w:rsidRDefault="001A5B5B" w:rsidP="004E5E31">
      <w:pPr>
        <w:numPr>
          <w:ilvl w:val="0"/>
          <w:numId w:val="27"/>
        </w:numPr>
        <w:spacing w:before="100" w:beforeAutospacing="1" w:after="100" w:afterAutospacing="1"/>
        <w:rPr>
          <w:color w:val="000000" w:themeColor="text1"/>
        </w:rPr>
      </w:pPr>
      <w:r w:rsidRPr="004E5E31">
        <w:rPr>
          <w:color w:val="000000" w:themeColor="text1"/>
        </w:rPr>
        <w:t>ilgili kurum ve kuruluşların rehber, politika, kılavuz ve benzeri diğer gereksinimleri belirlenir ve ilgili süreçlerle ilişkilendirilir.</w:t>
      </w:r>
    </w:p>
    <w:p w:rsidR="001A5B5B" w:rsidRPr="004E5E31" w:rsidRDefault="001A5B5B" w:rsidP="004E5E31">
      <w:pPr>
        <w:spacing w:before="100" w:beforeAutospacing="1" w:after="100" w:afterAutospacing="1"/>
        <w:rPr>
          <w:color w:val="000000" w:themeColor="text1"/>
        </w:rPr>
      </w:pPr>
      <w:r w:rsidRPr="004E5E31">
        <w:rPr>
          <w:color w:val="000000" w:themeColor="text1"/>
        </w:rPr>
        <w:t xml:space="preserve">Uygulanabilir dış kaynaklı dokümanlar </w:t>
      </w:r>
      <w:r w:rsidRPr="004E5E31">
        <w:rPr>
          <w:bCs/>
          <w:color w:val="000000" w:themeColor="text1"/>
        </w:rPr>
        <w:t>Dış Kaynaklı Doküman Listes</w:t>
      </w:r>
      <w:r w:rsidR="004E5E31" w:rsidRPr="004E5E31">
        <w:rPr>
          <w:bCs/>
          <w:color w:val="000000" w:themeColor="text1"/>
        </w:rPr>
        <w:t>i</w:t>
      </w:r>
      <w:r w:rsidR="004E5E31" w:rsidRPr="004E5E31">
        <w:rPr>
          <w:b/>
          <w:bCs/>
          <w:color w:val="000000" w:themeColor="text1"/>
        </w:rPr>
        <w:t xml:space="preserve"> </w:t>
      </w:r>
      <w:r w:rsidRPr="004E5E31">
        <w:rPr>
          <w:color w:val="000000" w:themeColor="text1"/>
        </w:rPr>
        <w:t xml:space="preserve">üzerinden takip edilir. </w:t>
      </w:r>
      <w:r w:rsidR="004E5E31" w:rsidRPr="004E5E31">
        <w:rPr>
          <w:bCs/>
          <w:color w:val="000000" w:themeColor="text1"/>
        </w:rPr>
        <w:t>Dış Kaynaklı Doküman Listesi</w:t>
      </w:r>
      <w:r w:rsidRPr="004E5E31">
        <w:rPr>
          <w:color w:val="000000" w:themeColor="text1"/>
        </w:rPr>
        <w:t xml:space="preserve">; gereksinimin kendisinin, kaynağının ve güncelliğinin takip edildiği listedir. </w:t>
      </w:r>
      <w:r w:rsidR="004E5E31" w:rsidRPr="004E5E31">
        <w:rPr>
          <w:bCs/>
          <w:color w:val="000000" w:themeColor="text1"/>
        </w:rPr>
        <w:t>Dış Kaynaklı Doküman Listesi</w:t>
      </w:r>
      <w:r w:rsidRPr="004E5E31">
        <w:rPr>
          <w:color w:val="000000" w:themeColor="text1"/>
        </w:rPr>
        <w:t>, tek başına uyum değerlendirme kaydı olarak kullanılmaz.</w:t>
      </w:r>
      <w:r w:rsidR="004E5E31" w:rsidRPr="004E5E31">
        <w:rPr>
          <w:color w:val="000000" w:themeColor="text1"/>
        </w:rPr>
        <w:t xml:space="preserve"> </w:t>
      </w:r>
      <w:r w:rsidRPr="004E5E31">
        <w:rPr>
          <w:color w:val="000000" w:themeColor="text1"/>
        </w:rPr>
        <w:t xml:space="preserve">Belirlenen gereksinimlerin uygulanıp uygulanmadığı </w:t>
      </w:r>
      <w:r w:rsidRPr="004E5E31">
        <w:rPr>
          <w:bCs/>
          <w:color w:val="000000" w:themeColor="text1"/>
        </w:rPr>
        <w:t>Yasal ve Diğer Gereksinimler Uyum Kontrol Tablosu</w:t>
      </w:r>
      <w:r w:rsidRPr="004E5E31">
        <w:rPr>
          <w:color w:val="000000" w:themeColor="text1"/>
        </w:rPr>
        <w:t xml:space="preserve"> üzerinden değerlendirilir.</w:t>
      </w:r>
    </w:p>
    <w:p w:rsidR="007C5A50" w:rsidRPr="004E5E31" w:rsidRDefault="001A5B5B" w:rsidP="004E5E31">
      <w:pPr>
        <w:pStyle w:val="Balk3"/>
        <w:numPr>
          <w:ilvl w:val="1"/>
          <w:numId w:val="1"/>
        </w:numPr>
        <w:rPr>
          <w:rFonts w:ascii="Times New Roman" w:hAnsi="Times New Roman" w:cs="Times New Roman"/>
          <w:b/>
          <w:color w:val="000000" w:themeColor="text1"/>
        </w:rPr>
      </w:pPr>
      <w:r w:rsidRPr="004E5E31">
        <w:rPr>
          <w:rFonts w:ascii="Times New Roman" w:hAnsi="Times New Roman" w:cs="Times New Roman"/>
          <w:b/>
          <w:color w:val="000000" w:themeColor="text1"/>
        </w:rPr>
        <w:t>Gereksinimlerin</w:t>
      </w:r>
      <w:r w:rsidR="007C5A50" w:rsidRPr="004E5E31">
        <w:rPr>
          <w:rFonts w:ascii="Times New Roman" w:hAnsi="Times New Roman" w:cs="Times New Roman"/>
          <w:b/>
          <w:color w:val="000000" w:themeColor="text1"/>
        </w:rPr>
        <w:t xml:space="preserve"> Güncelliğinin Takibi</w:t>
      </w:r>
    </w:p>
    <w:p w:rsidR="001A5B5B" w:rsidRPr="004E5E31" w:rsidRDefault="001A5B5B" w:rsidP="004E5E31">
      <w:pPr>
        <w:spacing w:before="100" w:beforeAutospacing="1" w:after="100" w:afterAutospacing="1"/>
        <w:ind w:firstLine="360"/>
        <w:rPr>
          <w:color w:val="000000" w:themeColor="text1"/>
        </w:rPr>
      </w:pPr>
      <w:r w:rsidRPr="004E5E31">
        <w:rPr>
          <w:color w:val="000000" w:themeColor="text1"/>
        </w:rPr>
        <w:t>İlgili birim ve süreç sorumluları, görev alanlarıyla ilgili mevzuat ve diğer gereksinimlerde meydana gelen değişiklikleri takip eder.</w:t>
      </w:r>
    </w:p>
    <w:p w:rsidR="001A5B5B" w:rsidRPr="004E5E31" w:rsidRDefault="001A5B5B" w:rsidP="004E5E31">
      <w:pPr>
        <w:spacing w:before="100" w:beforeAutospacing="1" w:after="100" w:afterAutospacing="1"/>
        <w:rPr>
          <w:color w:val="000000" w:themeColor="text1"/>
        </w:rPr>
      </w:pPr>
      <w:r w:rsidRPr="004E5E31">
        <w:rPr>
          <w:color w:val="000000" w:themeColor="text1"/>
        </w:rPr>
        <w:t>Değişiklikler;</w:t>
      </w:r>
    </w:p>
    <w:p w:rsidR="001A5B5B" w:rsidRPr="004E5E31" w:rsidRDefault="001A5B5B" w:rsidP="004E5E31">
      <w:pPr>
        <w:numPr>
          <w:ilvl w:val="0"/>
          <w:numId w:val="28"/>
        </w:numPr>
        <w:spacing w:before="100" w:beforeAutospacing="1" w:after="100" w:afterAutospacing="1"/>
        <w:rPr>
          <w:color w:val="000000" w:themeColor="text1"/>
        </w:rPr>
      </w:pPr>
      <w:r w:rsidRPr="004E5E31">
        <w:rPr>
          <w:color w:val="000000" w:themeColor="text1"/>
        </w:rPr>
        <w:t xml:space="preserve">ilgili yasal veya diğer gereksinimin </w:t>
      </w:r>
      <w:r w:rsidR="004E5E31" w:rsidRPr="004E5E31">
        <w:rPr>
          <w:bCs/>
          <w:color w:val="000000" w:themeColor="text1"/>
        </w:rPr>
        <w:t>Dış Kaynaklı Doküman Listesi</w:t>
      </w:r>
      <w:r w:rsidR="004E5E31" w:rsidRPr="004E5E31">
        <w:rPr>
          <w:b/>
          <w:bCs/>
          <w:color w:val="000000" w:themeColor="text1"/>
        </w:rPr>
        <w:t xml:space="preserve"> </w:t>
      </w:r>
      <w:r w:rsidRPr="004E5E31">
        <w:rPr>
          <w:color w:val="000000" w:themeColor="text1"/>
        </w:rPr>
        <w:t>üzerindeki kaydının güncellenmesi,</w:t>
      </w:r>
    </w:p>
    <w:p w:rsidR="001A5B5B" w:rsidRPr="004E5E31" w:rsidRDefault="001A5B5B" w:rsidP="004E5E31">
      <w:pPr>
        <w:numPr>
          <w:ilvl w:val="0"/>
          <w:numId w:val="28"/>
        </w:numPr>
        <w:spacing w:before="100" w:beforeAutospacing="1" w:after="100" w:afterAutospacing="1"/>
        <w:rPr>
          <w:color w:val="000000" w:themeColor="text1"/>
        </w:rPr>
      </w:pPr>
      <w:r w:rsidRPr="004E5E31">
        <w:rPr>
          <w:color w:val="000000" w:themeColor="text1"/>
        </w:rPr>
        <w:t>ilgili süreçlerin ve risklerin değerlendirilmesi,</w:t>
      </w:r>
    </w:p>
    <w:p w:rsidR="001A5B5B" w:rsidRPr="004E5E31" w:rsidRDefault="001A5B5B" w:rsidP="004E5E31">
      <w:pPr>
        <w:numPr>
          <w:ilvl w:val="0"/>
          <w:numId w:val="28"/>
        </w:numPr>
        <w:spacing w:before="100" w:beforeAutospacing="1" w:after="100" w:afterAutospacing="1"/>
        <w:rPr>
          <w:color w:val="000000" w:themeColor="text1"/>
        </w:rPr>
      </w:pPr>
      <w:r w:rsidRPr="004E5E31">
        <w:rPr>
          <w:color w:val="000000" w:themeColor="text1"/>
        </w:rPr>
        <w:t>politika, prosedür, talimat ve formların gözden geçirilmesi,</w:t>
      </w:r>
    </w:p>
    <w:p w:rsidR="001A5B5B" w:rsidRPr="004E5E31" w:rsidRDefault="001A5B5B" w:rsidP="004E5E31">
      <w:pPr>
        <w:numPr>
          <w:ilvl w:val="0"/>
          <w:numId w:val="28"/>
        </w:numPr>
        <w:spacing w:before="100" w:beforeAutospacing="1" w:after="100" w:afterAutospacing="1"/>
        <w:rPr>
          <w:color w:val="000000" w:themeColor="text1"/>
        </w:rPr>
      </w:pPr>
      <w:r w:rsidRPr="004E5E31">
        <w:rPr>
          <w:color w:val="000000" w:themeColor="text1"/>
        </w:rPr>
        <w:t>gerekli doküman revizyonlarının yapılması,</w:t>
      </w:r>
    </w:p>
    <w:p w:rsidR="001A5B5B" w:rsidRPr="004E5E31" w:rsidRDefault="001A5B5B" w:rsidP="004E5E31">
      <w:pPr>
        <w:numPr>
          <w:ilvl w:val="0"/>
          <w:numId w:val="28"/>
        </w:numPr>
        <w:spacing w:before="100" w:beforeAutospacing="1" w:after="100" w:afterAutospacing="1"/>
        <w:rPr>
          <w:color w:val="000000" w:themeColor="text1"/>
        </w:rPr>
      </w:pPr>
      <w:r w:rsidRPr="004E5E31">
        <w:rPr>
          <w:color w:val="000000" w:themeColor="text1"/>
        </w:rPr>
        <w:t>süreç ve uygulamalarda gerekli değişikliklerin gerçekleştirilmesi,</w:t>
      </w:r>
    </w:p>
    <w:p w:rsidR="001A5B5B" w:rsidRPr="004E5E31" w:rsidRDefault="001A5B5B" w:rsidP="004E5E31">
      <w:pPr>
        <w:numPr>
          <w:ilvl w:val="0"/>
          <w:numId w:val="28"/>
        </w:numPr>
        <w:spacing w:before="100" w:beforeAutospacing="1" w:after="100" w:afterAutospacing="1"/>
        <w:rPr>
          <w:color w:val="000000" w:themeColor="text1"/>
        </w:rPr>
      </w:pPr>
      <w:r w:rsidRPr="004E5E31">
        <w:rPr>
          <w:color w:val="000000" w:themeColor="text1"/>
        </w:rPr>
        <w:t>ihtiyaç halinde ilgili personele bilgilendirme veya eğitim verilmesi suretiyle yönetilir.</w:t>
      </w:r>
    </w:p>
    <w:p w:rsidR="001A5B5B" w:rsidRPr="004E5E31" w:rsidRDefault="001A5B5B" w:rsidP="004E5E31">
      <w:pPr>
        <w:spacing w:before="100" w:beforeAutospacing="1" w:after="100" w:afterAutospacing="1"/>
        <w:rPr>
          <w:color w:val="000000" w:themeColor="text1"/>
        </w:rPr>
      </w:pPr>
      <w:r w:rsidRPr="004E5E31">
        <w:rPr>
          <w:color w:val="000000" w:themeColor="text1"/>
        </w:rPr>
        <w:t>Mevzuat veya diğer gereksinimlerde meydana gelen değişikliklerin EYS üzerindeki etkileri değerlendirilir ve gerekli kayıtlar oluşturulur.</w:t>
      </w:r>
    </w:p>
    <w:p w:rsidR="001A5B5B" w:rsidRPr="004E5E31" w:rsidRDefault="001A5B5B" w:rsidP="004E5E31">
      <w:pPr>
        <w:pStyle w:val="Balk3"/>
        <w:numPr>
          <w:ilvl w:val="1"/>
          <w:numId w:val="1"/>
        </w:numPr>
        <w:rPr>
          <w:rFonts w:ascii="Times New Roman" w:hAnsi="Times New Roman" w:cs="Times New Roman"/>
          <w:b/>
          <w:color w:val="000000" w:themeColor="text1"/>
        </w:rPr>
      </w:pPr>
      <w:r w:rsidRPr="004E5E31">
        <w:rPr>
          <w:rFonts w:ascii="Times New Roman" w:hAnsi="Times New Roman" w:cs="Times New Roman"/>
          <w:b/>
          <w:color w:val="000000" w:themeColor="text1"/>
        </w:rPr>
        <w:t>Yasal ve Diğer Gereksinimlerin Süreçlere Aktarılması</w:t>
      </w:r>
    </w:p>
    <w:p w:rsidR="001A5B5B" w:rsidRPr="004E5E31" w:rsidRDefault="001A5B5B" w:rsidP="004E5E31">
      <w:pPr>
        <w:rPr>
          <w:color w:val="000000" w:themeColor="text1"/>
        </w:rPr>
      </w:pPr>
    </w:p>
    <w:p w:rsidR="001A5B5B" w:rsidRPr="004E5E31" w:rsidRDefault="001A5B5B" w:rsidP="004E5E31">
      <w:pPr>
        <w:ind w:firstLine="360"/>
        <w:rPr>
          <w:color w:val="000000" w:themeColor="text1"/>
        </w:rPr>
      </w:pPr>
      <w:r w:rsidRPr="004E5E31">
        <w:rPr>
          <w:color w:val="000000" w:themeColor="text1"/>
        </w:rPr>
        <w:t>Uygulanabilir yasal ve diğer gereksinimler, ilgili oldukları EYS süreçlerine ve dokümanlarına aktarılır.</w:t>
      </w:r>
    </w:p>
    <w:p w:rsidR="001A5B5B" w:rsidRPr="004E5E31" w:rsidRDefault="001A5B5B" w:rsidP="004E5E31">
      <w:pPr>
        <w:rPr>
          <w:color w:val="000000" w:themeColor="text1"/>
        </w:rPr>
      </w:pPr>
      <w:r w:rsidRPr="004E5E31">
        <w:rPr>
          <w:color w:val="000000" w:themeColor="text1"/>
        </w:rPr>
        <w:t>Gereksinimlerin;</w:t>
      </w:r>
    </w:p>
    <w:p w:rsidR="001A5B5B" w:rsidRPr="004E5E31" w:rsidRDefault="001A5B5B" w:rsidP="004E5E31">
      <w:pPr>
        <w:numPr>
          <w:ilvl w:val="0"/>
          <w:numId w:val="29"/>
        </w:numPr>
        <w:rPr>
          <w:color w:val="000000" w:themeColor="text1"/>
        </w:rPr>
      </w:pPr>
      <w:r w:rsidRPr="004E5E31">
        <w:rPr>
          <w:color w:val="000000" w:themeColor="text1"/>
        </w:rPr>
        <w:t>ilgili politika ve prosedürlerde,</w:t>
      </w:r>
    </w:p>
    <w:p w:rsidR="001A5B5B" w:rsidRPr="004E5E31" w:rsidRDefault="001A5B5B" w:rsidP="004E5E31">
      <w:pPr>
        <w:numPr>
          <w:ilvl w:val="0"/>
          <w:numId w:val="29"/>
        </w:numPr>
        <w:rPr>
          <w:color w:val="000000" w:themeColor="text1"/>
        </w:rPr>
      </w:pPr>
      <w:r w:rsidRPr="004E5E31">
        <w:rPr>
          <w:color w:val="000000" w:themeColor="text1"/>
        </w:rPr>
        <w:t>süreçlerde,</w:t>
      </w:r>
    </w:p>
    <w:p w:rsidR="001A5B5B" w:rsidRPr="004E5E31" w:rsidRDefault="001A5B5B" w:rsidP="004E5E31">
      <w:pPr>
        <w:numPr>
          <w:ilvl w:val="0"/>
          <w:numId w:val="29"/>
        </w:numPr>
        <w:rPr>
          <w:color w:val="000000" w:themeColor="text1"/>
        </w:rPr>
      </w:pPr>
      <w:r w:rsidRPr="004E5E31">
        <w:rPr>
          <w:color w:val="000000" w:themeColor="text1"/>
        </w:rPr>
        <w:t>görev ve sorumluluklarda,</w:t>
      </w:r>
    </w:p>
    <w:p w:rsidR="001A5B5B" w:rsidRPr="004E5E31" w:rsidRDefault="001A5B5B" w:rsidP="004E5E31">
      <w:pPr>
        <w:numPr>
          <w:ilvl w:val="0"/>
          <w:numId w:val="29"/>
        </w:numPr>
        <w:rPr>
          <w:color w:val="000000" w:themeColor="text1"/>
        </w:rPr>
      </w:pPr>
      <w:r w:rsidRPr="004E5E31">
        <w:rPr>
          <w:color w:val="000000" w:themeColor="text1"/>
        </w:rPr>
        <w:t>teknik ve idari kontrollerde,</w:t>
      </w:r>
    </w:p>
    <w:p w:rsidR="001A5B5B" w:rsidRPr="004E5E31" w:rsidRDefault="001A5B5B" w:rsidP="004E5E31">
      <w:pPr>
        <w:numPr>
          <w:ilvl w:val="0"/>
          <w:numId w:val="29"/>
        </w:numPr>
        <w:rPr>
          <w:color w:val="000000" w:themeColor="text1"/>
        </w:rPr>
      </w:pPr>
      <w:r w:rsidRPr="004E5E31">
        <w:rPr>
          <w:color w:val="000000" w:themeColor="text1"/>
        </w:rPr>
        <w:t>risk değerlendirmelerinde,</w:t>
      </w:r>
    </w:p>
    <w:p w:rsidR="001A5B5B" w:rsidRPr="004E5E31" w:rsidRDefault="001A5B5B" w:rsidP="004E5E31">
      <w:pPr>
        <w:numPr>
          <w:ilvl w:val="0"/>
          <w:numId w:val="29"/>
        </w:numPr>
        <w:rPr>
          <w:color w:val="000000" w:themeColor="text1"/>
        </w:rPr>
      </w:pPr>
      <w:r w:rsidRPr="004E5E31">
        <w:rPr>
          <w:color w:val="000000" w:themeColor="text1"/>
        </w:rPr>
        <w:t>iş sürekliliği planlarında,</w:t>
      </w:r>
    </w:p>
    <w:p w:rsidR="001A5B5B" w:rsidRPr="004E5E31" w:rsidRDefault="001A5B5B" w:rsidP="004E5E31">
      <w:pPr>
        <w:numPr>
          <w:ilvl w:val="0"/>
          <w:numId w:val="29"/>
        </w:numPr>
        <w:rPr>
          <w:color w:val="000000" w:themeColor="text1"/>
        </w:rPr>
      </w:pPr>
      <w:r w:rsidRPr="004E5E31">
        <w:rPr>
          <w:color w:val="000000" w:themeColor="text1"/>
        </w:rPr>
        <w:t>hizmet yönetimi uygulamalarında,</w:t>
      </w:r>
    </w:p>
    <w:p w:rsidR="001A5B5B" w:rsidRPr="004E5E31" w:rsidRDefault="001A5B5B" w:rsidP="004E5E31">
      <w:pPr>
        <w:numPr>
          <w:ilvl w:val="0"/>
          <w:numId w:val="29"/>
        </w:numPr>
        <w:rPr>
          <w:color w:val="000000" w:themeColor="text1"/>
        </w:rPr>
      </w:pPr>
      <w:r w:rsidRPr="004E5E31">
        <w:rPr>
          <w:color w:val="000000" w:themeColor="text1"/>
        </w:rPr>
        <w:t>kişisel veri işleme faaliyetlerinde dikkate alınması sağlanır.</w:t>
      </w:r>
    </w:p>
    <w:p w:rsidR="001A5B5B" w:rsidRPr="004E5E31" w:rsidRDefault="001A5B5B" w:rsidP="004E5E31">
      <w:pPr>
        <w:rPr>
          <w:color w:val="000000" w:themeColor="text1"/>
        </w:rPr>
      </w:pPr>
      <w:r w:rsidRPr="004E5E31">
        <w:rPr>
          <w:color w:val="000000" w:themeColor="text1"/>
        </w:rPr>
        <w:t>Bir gereksinimin uygulanabilir olmadığı değerlendirildiğinde, değerlendirme gerekçesi ilgili kayıtlarla açıklanır.</w:t>
      </w:r>
    </w:p>
    <w:p w:rsidR="001A5B5B" w:rsidRPr="004E5E31" w:rsidRDefault="001A5B5B" w:rsidP="004E5E31">
      <w:pPr>
        <w:rPr>
          <w:color w:val="000000" w:themeColor="text1"/>
        </w:rPr>
      </w:pPr>
    </w:p>
    <w:p w:rsidR="007C5A50" w:rsidRPr="004E5E31" w:rsidRDefault="007C5A50" w:rsidP="004E5E31">
      <w:pPr>
        <w:pStyle w:val="Balk3"/>
        <w:numPr>
          <w:ilvl w:val="1"/>
          <w:numId w:val="1"/>
        </w:numPr>
        <w:rPr>
          <w:rFonts w:ascii="Times New Roman" w:hAnsi="Times New Roman" w:cs="Times New Roman"/>
          <w:b/>
          <w:color w:val="000000" w:themeColor="text1"/>
        </w:rPr>
      </w:pPr>
      <w:r w:rsidRPr="004E5E31">
        <w:rPr>
          <w:rFonts w:ascii="Times New Roman" w:hAnsi="Times New Roman" w:cs="Times New Roman"/>
          <w:b/>
          <w:color w:val="000000" w:themeColor="text1"/>
        </w:rPr>
        <w:t xml:space="preserve"> Kurumsal Kurallara Uyum</w:t>
      </w:r>
    </w:p>
    <w:p w:rsidR="007C5A50" w:rsidRPr="004E5E31" w:rsidRDefault="007C5A50" w:rsidP="004E5E31">
      <w:pPr>
        <w:pStyle w:val="isselectedend"/>
        <w:ind w:firstLine="360"/>
        <w:jc w:val="both"/>
        <w:rPr>
          <w:color w:val="000000" w:themeColor="text1"/>
        </w:rPr>
      </w:pPr>
      <w:r w:rsidRPr="004E5E31">
        <w:rPr>
          <w:color w:val="000000" w:themeColor="text1"/>
        </w:rPr>
        <w:t>EYS kapsamındaki çalışanlar, öğrenciler, hizmet sağlayıcılar, tedarikçiler ve diğer ilgili taraflar, görev ve faaliyetleri kapsamında kendileri için geçerli olan Üniversite politika, prosedür, talimat ve kurallarına uymakla yükümlüdür.</w:t>
      </w:r>
    </w:p>
    <w:p w:rsidR="007C5A50" w:rsidRPr="004E5E31" w:rsidRDefault="007C5A50" w:rsidP="004E5E31">
      <w:pPr>
        <w:pStyle w:val="isselectedend"/>
        <w:jc w:val="both"/>
        <w:rPr>
          <w:color w:val="000000" w:themeColor="text1"/>
        </w:rPr>
      </w:pPr>
      <w:r w:rsidRPr="004E5E31">
        <w:rPr>
          <w:color w:val="000000" w:themeColor="text1"/>
        </w:rPr>
        <w:t>Üniversite bilgi varlıklarının, bilişim kaynaklarının, kişisel verilerin ve diğer kurumsal varlıkların kullanımında yürürlükteki mevzuat ve Üniversite düzenlemelerine aykırı faaliyetlere izin verilmez.</w:t>
      </w:r>
    </w:p>
    <w:p w:rsidR="007C5A50" w:rsidRPr="004E5E31" w:rsidRDefault="007C5A50" w:rsidP="004E5E31">
      <w:pPr>
        <w:pStyle w:val="isselectedend"/>
        <w:jc w:val="both"/>
        <w:rPr>
          <w:color w:val="000000" w:themeColor="text1"/>
        </w:rPr>
      </w:pPr>
      <w:r w:rsidRPr="004E5E31">
        <w:rPr>
          <w:color w:val="000000" w:themeColor="text1"/>
        </w:rPr>
        <w:t>Tespit edilen uygunsuzluklar ilgili süreçler kapsamında değerlendirilir ve gerekli düzeltici faaliyetler başlatılır.</w:t>
      </w:r>
    </w:p>
    <w:p w:rsidR="007C5A50" w:rsidRPr="004E5E31" w:rsidRDefault="007C5A50" w:rsidP="004E5E31">
      <w:pPr>
        <w:pStyle w:val="Balk3"/>
        <w:numPr>
          <w:ilvl w:val="1"/>
          <w:numId w:val="1"/>
        </w:numPr>
        <w:rPr>
          <w:rFonts w:ascii="Times New Roman" w:hAnsi="Times New Roman" w:cs="Times New Roman"/>
          <w:b/>
          <w:color w:val="000000" w:themeColor="text1"/>
        </w:rPr>
      </w:pPr>
      <w:r w:rsidRPr="004E5E31">
        <w:rPr>
          <w:rFonts w:ascii="Times New Roman" w:hAnsi="Times New Roman" w:cs="Times New Roman"/>
          <w:b/>
          <w:color w:val="000000" w:themeColor="text1"/>
        </w:rPr>
        <w:t xml:space="preserve"> Fikri Mülkiyet Hakları</w:t>
      </w:r>
    </w:p>
    <w:p w:rsidR="007C5A50" w:rsidRPr="004E5E31" w:rsidRDefault="007C5A50" w:rsidP="004E5E31">
      <w:pPr>
        <w:pStyle w:val="isselectedend"/>
        <w:ind w:firstLine="360"/>
        <w:jc w:val="both"/>
        <w:rPr>
          <w:color w:val="000000" w:themeColor="text1"/>
        </w:rPr>
      </w:pPr>
      <w:r w:rsidRPr="004E5E31">
        <w:rPr>
          <w:color w:val="000000" w:themeColor="text1"/>
        </w:rPr>
        <w:t>Üniversite bünyesinde kullanılan yazılım, doküman, görsel, müzik, film, yayın ve benzeri eserlerin kullanımında ilgili fikri mülkiyet mevzuatına uyulur.</w:t>
      </w:r>
    </w:p>
    <w:p w:rsidR="007C5A50" w:rsidRPr="004E5E31" w:rsidRDefault="007C5A50" w:rsidP="004E5E31">
      <w:pPr>
        <w:pStyle w:val="isselectedend"/>
        <w:jc w:val="both"/>
        <w:rPr>
          <w:color w:val="000000" w:themeColor="text1"/>
        </w:rPr>
      </w:pPr>
      <w:r w:rsidRPr="004E5E31">
        <w:rPr>
          <w:color w:val="000000" w:themeColor="text1"/>
        </w:rPr>
        <w:t>Lisans gerektiren yazılımlar, yalnızca geçerli lisans ve kullanım hakları kapsamında kullanılır.</w:t>
      </w:r>
    </w:p>
    <w:p w:rsidR="007C5A50" w:rsidRPr="004E5E31" w:rsidRDefault="007C5A50" w:rsidP="004E5E31">
      <w:pPr>
        <w:pStyle w:val="isselectedend"/>
        <w:jc w:val="both"/>
        <w:rPr>
          <w:color w:val="000000" w:themeColor="text1"/>
        </w:rPr>
      </w:pPr>
      <w:r w:rsidRPr="004E5E31">
        <w:rPr>
          <w:color w:val="000000" w:themeColor="text1"/>
        </w:rPr>
        <w:t>Lisanssız veya kullanım hakkı bulunmayan yazılımların Üniversite bilgi varlıklarında kullanılması yasaktır.</w:t>
      </w:r>
    </w:p>
    <w:p w:rsidR="007C5A50" w:rsidRPr="004E5E31" w:rsidRDefault="007C5A50" w:rsidP="004E5E31">
      <w:pPr>
        <w:pStyle w:val="isselectedend"/>
        <w:jc w:val="both"/>
        <w:rPr>
          <w:color w:val="000000" w:themeColor="text1"/>
        </w:rPr>
      </w:pPr>
      <w:r w:rsidRPr="004E5E31">
        <w:rPr>
          <w:color w:val="000000" w:themeColor="text1"/>
        </w:rPr>
        <w:t>Yazılım ve diğer lisansların geçerliliği, ilgili birimler tarafından ihtiyaç duyulan periyotlarda kontrol edilir.</w:t>
      </w:r>
    </w:p>
    <w:p w:rsidR="007C5A50" w:rsidRPr="004E5E31" w:rsidRDefault="007C5A50" w:rsidP="004E5E31">
      <w:pPr>
        <w:pStyle w:val="Balk3"/>
        <w:numPr>
          <w:ilvl w:val="1"/>
          <w:numId w:val="1"/>
        </w:numPr>
        <w:rPr>
          <w:rFonts w:ascii="Times New Roman" w:hAnsi="Times New Roman" w:cs="Times New Roman"/>
          <w:b/>
          <w:color w:val="000000" w:themeColor="text1"/>
        </w:rPr>
      </w:pPr>
      <w:r w:rsidRPr="004E5E31">
        <w:rPr>
          <w:rFonts w:ascii="Times New Roman" w:hAnsi="Times New Roman" w:cs="Times New Roman"/>
          <w:b/>
          <w:color w:val="000000" w:themeColor="text1"/>
        </w:rPr>
        <w:t xml:space="preserve"> Kayıtların Korunması</w:t>
      </w:r>
    </w:p>
    <w:p w:rsidR="001A5B5B" w:rsidRPr="004E5E31" w:rsidRDefault="001A5B5B" w:rsidP="004E5E31">
      <w:pPr>
        <w:rPr>
          <w:color w:val="000000" w:themeColor="text1"/>
        </w:rPr>
      </w:pPr>
    </w:p>
    <w:p w:rsidR="001A5B5B" w:rsidRPr="004E5E31" w:rsidRDefault="001A5B5B" w:rsidP="004E5E31">
      <w:pPr>
        <w:rPr>
          <w:color w:val="000000" w:themeColor="text1"/>
        </w:rPr>
      </w:pPr>
      <w:r w:rsidRPr="004E5E31">
        <w:rPr>
          <w:color w:val="000000" w:themeColor="text1"/>
        </w:rPr>
        <w:t>EYS kapsamında oluşturulan kayıtların;</w:t>
      </w:r>
    </w:p>
    <w:p w:rsidR="001A5B5B" w:rsidRPr="004E5E31" w:rsidRDefault="001A5B5B" w:rsidP="004E5E31">
      <w:pPr>
        <w:numPr>
          <w:ilvl w:val="0"/>
          <w:numId w:val="30"/>
        </w:numPr>
        <w:rPr>
          <w:color w:val="000000" w:themeColor="text1"/>
        </w:rPr>
      </w:pPr>
      <w:r w:rsidRPr="004E5E31">
        <w:rPr>
          <w:color w:val="000000" w:themeColor="text1"/>
        </w:rPr>
        <w:t>doğruluğu,</w:t>
      </w:r>
    </w:p>
    <w:p w:rsidR="001A5B5B" w:rsidRPr="004E5E31" w:rsidRDefault="001A5B5B" w:rsidP="004E5E31">
      <w:pPr>
        <w:numPr>
          <w:ilvl w:val="0"/>
          <w:numId w:val="30"/>
        </w:numPr>
        <w:rPr>
          <w:color w:val="000000" w:themeColor="text1"/>
        </w:rPr>
      </w:pPr>
      <w:r w:rsidRPr="004E5E31">
        <w:rPr>
          <w:color w:val="000000" w:themeColor="text1"/>
        </w:rPr>
        <w:t>bütünlüğü,</w:t>
      </w:r>
    </w:p>
    <w:p w:rsidR="001A5B5B" w:rsidRPr="004E5E31" w:rsidRDefault="001A5B5B" w:rsidP="004E5E31">
      <w:pPr>
        <w:numPr>
          <w:ilvl w:val="0"/>
          <w:numId w:val="30"/>
        </w:numPr>
        <w:rPr>
          <w:color w:val="000000" w:themeColor="text1"/>
        </w:rPr>
      </w:pPr>
      <w:r w:rsidRPr="004E5E31">
        <w:rPr>
          <w:color w:val="000000" w:themeColor="text1"/>
        </w:rPr>
        <w:t>erişilebilirliği,</w:t>
      </w:r>
    </w:p>
    <w:p w:rsidR="001A5B5B" w:rsidRPr="004E5E31" w:rsidRDefault="001A5B5B" w:rsidP="004E5E31">
      <w:pPr>
        <w:numPr>
          <w:ilvl w:val="0"/>
          <w:numId w:val="30"/>
        </w:numPr>
        <w:rPr>
          <w:color w:val="000000" w:themeColor="text1"/>
        </w:rPr>
      </w:pPr>
      <w:r w:rsidRPr="004E5E31">
        <w:rPr>
          <w:color w:val="000000" w:themeColor="text1"/>
        </w:rPr>
        <w:t>gizliliği,</w:t>
      </w:r>
    </w:p>
    <w:p w:rsidR="001A5B5B" w:rsidRPr="004E5E31" w:rsidRDefault="001A5B5B" w:rsidP="004E5E31">
      <w:pPr>
        <w:numPr>
          <w:ilvl w:val="0"/>
          <w:numId w:val="30"/>
        </w:numPr>
        <w:rPr>
          <w:color w:val="000000" w:themeColor="text1"/>
        </w:rPr>
      </w:pPr>
      <w:r w:rsidRPr="004E5E31">
        <w:rPr>
          <w:color w:val="000000" w:themeColor="text1"/>
        </w:rPr>
        <w:t>izlenebilirliği,</w:t>
      </w:r>
    </w:p>
    <w:p w:rsidR="001A5B5B" w:rsidRPr="004E5E31" w:rsidRDefault="001A5B5B" w:rsidP="004E5E31">
      <w:pPr>
        <w:numPr>
          <w:ilvl w:val="0"/>
          <w:numId w:val="30"/>
        </w:numPr>
        <w:rPr>
          <w:color w:val="000000" w:themeColor="text1"/>
        </w:rPr>
      </w:pPr>
      <w:r w:rsidRPr="004E5E31">
        <w:rPr>
          <w:color w:val="000000" w:themeColor="text1"/>
        </w:rPr>
        <w:t>saklama süresi</w:t>
      </w:r>
    </w:p>
    <w:p w:rsidR="001A5B5B" w:rsidRPr="004E5E31" w:rsidRDefault="001A5B5B" w:rsidP="004E5E31">
      <w:pPr>
        <w:rPr>
          <w:color w:val="000000" w:themeColor="text1"/>
        </w:rPr>
      </w:pPr>
      <w:r w:rsidRPr="004E5E31">
        <w:rPr>
          <w:color w:val="000000" w:themeColor="text1"/>
        </w:rPr>
        <w:t>ilgili mevzuat, Üniversite düzenlemeleri ve süreç gereksinimleri doğrultusunda korunur.</w:t>
      </w:r>
    </w:p>
    <w:p w:rsidR="001A5B5B" w:rsidRPr="004E5E31" w:rsidRDefault="001A5B5B" w:rsidP="004E5E31">
      <w:pPr>
        <w:rPr>
          <w:color w:val="000000" w:themeColor="text1"/>
        </w:rPr>
      </w:pPr>
      <w:r w:rsidRPr="004E5E31">
        <w:rPr>
          <w:color w:val="000000" w:themeColor="text1"/>
        </w:rPr>
        <w:t>Kayıtların saklama süreleri ilgili mevzuat ve Üniversitenin dokümante edilmiş saklama kurallarına göre belirlenir.</w:t>
      </w:r>
    </w:p>
    <w:p w:rsidR="001A5B5B" w:rsidRPr="004E5E31" w:rsidRDefault="001A5B5B" w:rsidP="004E5E31">
      <w:pPr>
        <w:rPr>
          <w:color w:val="000000" w:themeColor="text1"/>
        </w:rPr>
      </w:pPr>
      <w:r w:rsidRPr="004E5E31">
        <w:rPr>
          <w:color w:val="000000" w:themeColor="text1"/>
        </w:rPr>
        <w:t>Bilgi güvenliği olayı, kişisel veri ihlali, denetim veya hukuki süreç kapsamında delil niteliği taşıyabilecek kayıtların bütünlüğünün korunması ve gerektiğinde erişilebilir olması sağlanır.</w:t>
      </w:r>
    </w:p>
    <w:p w:rsidR="001A5B5B" w:rsidRPr="004E5E31" w:rsidRDefault="001A5B5B" w:rsidP="004E5E31">
      <w:pPr>
        <w:rPr>
          <w:color w:val="000000" w:themeColor="text1"/>
        </w:rPr>
      </w:pPr>
    </w:p>
    <w:p w:rsidR="007C5A50" w:rsidRPr="004E5E31" w:rsidRDefault="007C5A50" w:rsidP="004E5E31">
      <w:pPr>
        <w:pStyle w:val="Balk3"/>
        <w:numPr>
          <w:ilvl w:val="1"/>
          <w:numId w:val="1"/>
        </w:numPr>
        <w:rPr>
          <w:rFonts w:ascii="Times New Roman" w:hAnsi="Times New Roman" w:cs="Times New Roman"/>
          <w:b/>
          <w:color w:val="000000" w:themeColor="text1"/>
        </w:rPr>
      </w:pPr>
      <w:r w:rsidRPr="004E5E31">
        <w:rPr>
          <w:rFonts w:ascii="Times New Roman" w:hAnsi="Times New Roman" w:cs="Times New Roman"/>
          <w:b/>
          <w:color w:val="000000" w:themeColor="text1"/>
        </w:rPr>
        <w:t>Kişisel Verilerin Korunması</w:t>
      </w:r>
    </w:p>
    <w:p w:rsidR="001A5B5B" w:rsidRPr="004E5E31" w:rsidRDefault="001A5B5B" w:rsidP="004E5E31">
      <w:pPr>
        <w:rPr>
          <w:color w:val="000000" w:themeColor="text1"/>
        </w:rPr>
      </w:pPr>
    </w:p>
    <w:p w:rsidR="001A5B5B" w:rsidRPr="004E5E31" w:rsidRDefault="001A5B5B" w:rsidP="004E5E31">
      <w:pPr>
        <w:rPr>
          <w:color w:val="000000" w:themeColor="text1"/>
        </w:rPr>
      </w:pPr>
      <w:r w:rsidRPr="004E5E31">
        <w:rPr>
          <w:color w:val="000000" w:themeColor="text1"/>
        </w:rPr>
        <w:t xml:space="preserve">Kişisel verilerin işlenmesi, saklanması, aktarılması, korunması ve imhası faaliyetlerinde </w:t>
      </w:r>
      <w:r w:rsidRPr="004E5E31">
        <w:rPr>
          <w:bCs/>
          <w:color w:val="000000" w:themeColor="text1"/>
        </w:rPr>
        <w:t>6698 sayılı Kişisel Verilerin Korunması Kanunu ve ilgili ikincil mevzuat</w:t>
      </w:r>
      <w:r w:rsidRPr="004E5E31">
        <w:rPr>
          <w:color w:val="000000" w:themeColor="text1"/>
        </w:rPr>
        <w:t xml:space="preserve"> ile Üniversitenin KVYS kapsamında oluşturduğu politika, prosedür, talimat ve diğer dokümanlara uyulur.</w:t>
      </w:r>
    </w:p>
    <w:p w:rsidR="001A5B5B" w:rsidRPr="004E5E31" w:rsidRDefault="001A5B5B" w:rsidP="004E5E31">
      <w:pPr>
        <w:rPr>
          <w:color w:val="000000" w:themeColor="text1"/>
        </w:rPr>
      </w:pPr>
      <w:r w:rsidRPr="004E5E31">
        <w:rPr>
          <w:color w:val="000000" w:themeColor="text1"/>
        </w:rPr>
        <w:t>Kişisel veriler; hukuka ve dürüstlük kurallarına uygun, belirli ve meşru amaçlarla, amaçla bağlantılı, sınırlı ve ölçülü olarak ve ilgili mevzuatta öngörülen veya işleme amacı için gerekli olan süre kadar işlenir.</w:t>
      </w:r>
    </w:p>
    <w:p w:rsidR="001A5B5B" w:rsidRPr="004E5E31" w:rsidRDefault="001A5B5B" w:rsidP="004E5E31">
      <w:pPr>
        <w:rPr>
          <w:color w:val="000000" w:themeColor="text1"/>
        </w:rPr>
      </w:pPr>
      <w:r w:rsidRPr="004E5E31">
        <w:rPr>
          <w:color w:val="000000" w:themeColor="text1"/>
        </w:rPr>
        <w:t>Özel nitelikli kişisel verilerin işlenmesinde 6698 sayılı Kanunun güncel hükümleri ve Kişisel Verileri Koruma Kurulu tarafından belirlenen yeterli önlemler dikkate alınır.</w:t>
      </w:r>
    </w:p>
    <w:p w:rsidR="001A5B5B" w:rsidRPr="004E5E31" w:rsidRDefault="001A5B5B" w:rsidP="004E5E31">
      <w:pPr>
        <w:rPr>
          <w:color w:val="000000" w:themeColor="text1"/>
        </w:rPr>
      </w:pPr>
      <w:r w:rsidRPr="004E5E31">
        <w:rPr>
          <w:color w:val="000000" w:themeColor="text1"/>
        </w:rPr>
        <w:t>Kişisel verilerin yurt dışına aktarılması halinde, aktarımın ilgili mevzuatta öngörülen şartlara ve uygulanabilir güvence mekanizmalarına uygunluğu değerlendirilir.</w:t>
      </w:r>
    </w:p>
    <w:p w:rsidR="001A5B5B" w:rsidRPr="004E5E31" w:rsidRDefault="001A5B5B" w:rsidP="004E5E31">
      <w:pPr>
        <w:rPr>
          <w:color w:val="000000" w:themeColor="text1"/>
        </w:rPr>
      </w:pPr>
      <w:r w:rsidRPr="004E5E31">
        <w:rPr>
          <w:color w:val="000000" w:themeColor="text1"/>
        </w:rPr>
        <w:t>Kişisel verilerin silinmesi, yok edilmesi veya anonim hale getirilmesi işlemleri ilgili mevzuat ve Üniversitenin kişisel veri saklama ve imha süreçleri doğrultusunda gerçekleştirilir.</w:t>
      </w:r>
    </w:p>
    <w:p w:rsidR="001A5B5B" w:rsidRPr="004E5E31" w:rsidRDefault="001A5B5B" w:rsidP="004E5E31">
      <w:pPr>
        <w:rPr>
          <w:color w:val="000000" w:themeColor="text1"/>
        </w:rPr>
      </w:pPr>
    </w:p>
    <w:p w:rsidR="007C5A50" w:rsidRPr="004E5E31" w:rsidRDefault="007C5A50" w:rsidP="004E5E31">
      <w:pPr>
        <w:pStyle w:val="Balk3"/>
        <w:numPr>
          <w:ilvl w:val="1"/>
          <w:numId w:val="1"/>
        </w:numPr>
        <w:rPr>
          <w:rFonts w:ascii="Times New Roman" w:hAnsi="Times New Roman" w:cs="Times New Roman"/>
          <w:b/>
          <w:color w:val="000000" w:themeColor="text1"/>
        </w:rPr>
      </w:pPr>
      <w:r w:rsidRPr="004E5E31">
        <w:rPr>
          <w:rFonts w:ascii="Times New Roman" w:hAnsi="Times New Roman" w:cs="Times New Roman"/>
          <w:b/>
          <w:color w:val="000000" w:themeColor="text1"/>
        </w:rPr>
        <w:t>Bilgi Güvenliği ve Teknik Uyum Kontrolleri</w:t>
      </w:r>
    </w:p>
    <w:p w:rsidR="007C5A50" w:rsidRPr="004E5E31" w:rsidRDefault="007C5A50" w:rsidP="004E5E31">
      <w:pPr>
        <w:pStyle w:val="isselectedend"/>
        <w:ind w:firstLine="360"/>
        <w:jc w:val="both"/>
        <w:rPr>
          <w:color w:val="000000" w:themeColor="text1"/>
        </w:rPr>
      </w:pPr>
      <w:r w:rsidRPr="004E5E31">
        <w:rPr>
          <w:color w:val="000000" w:themeColor="text1"/>
        </w:rPr>
        <w:t>Bilgi sistemleri ve bilişim hizmetleri kapsamında;</w:t>
      </w:r>
    </w:p>
    <w:p w:rsidR="007C5A50" w:rsidRPr="004E5E31" w:rsidRDefault="007C5A50" w:rsidP="004E5E31">
      <w:pPr>
        <w:numPr>
          <w:ilvl w:val="0"/>
          <w:numId w:val="25"/>
        </w:numPr>
        <w:spacing w:before="100" w:beforeAutospacing="1" w:after="100" w:afterAutospacing="1"/>
        <w:rPr>
          <w:color w:val="000000" w:themeColor="text1"/>
        </w:rPr>
      </w:pPr>
      <w:r w:rsidRPr="004E5E31">
        <w:rPr>
          <w:color w:val="000000" w:themeColor="text1"/>
        </w:rPr>
        <w:t>erişim yetkileri,</w:t>
      </w:r>
    </w:p>
    <w:p w:rsidR="007C5A50" w:rsidRPr="004E5E31" w:rsidRDefault="007C5A50" w:rsidP="004E5E31">
      <w:pPr>
        <w:numPr>
          <w:ilvl w:val="0"/>
          <w:numId w:val="25"/>
        </w:numPr>
        <w:spacing w:before="100" w:beforeAutospacing="1" w:after="100" w:afterAutospacing="1"/>
        <w:rPr>
          <w:color w:val="000000" w:themeColor="text1"/>
        </w:rPr>
      </w:pPr>
      <w:r w:rsidRPr="004E5E31">
        <w:rPr>
          <w:color w:val="000000" w:themeColor="text1"/>
        </w:rPr>
        <w:t>sistem ve ağ güvenliği,</w:t>
      </w:r>
    </w:p>
    <w:p w:rsidR="007C5A50" w:rsidRPr="004E5E31" w:rsidRDefault="007C5A50" w:rsidP="004E5E31">
      <w:pPr>
        <w:numPr>
          <w:ilvl w:val="0"/>
          <w:numId w:val="25"/>
        </w:numPr>
        <w:spacing w:before="100" w:beforeAutospacing="1" w:after="100" w:afterAutospacing="1"/>
        <w:rPr>
          <w:color w:val="000000" w:themeColor="text1"/>
        </w:rPr>
      </w:pPr>
      <w:r w:rsidRPr="004E5E31">
        <w:rPr>
          <w:color w:val="000000" w:themeColor="text1"/>
        </w:rPr>
        <w:t>yedekleme faaliyetleri,</w:t>
      </w:r>
    </w:p>
    <w:p w:rsidR="007C5A50" w:rsidRPr="004E5E31" w:rsidRDefault="007C5A50" w:rsidP="004E5E31">
      <w:pPr>
        <w:numPr>
          <w:ilvl w:val="0"/>
          <w:numId w:val="25"/>
        </w:numPr>
        <w:spacing w:before="100" w:beforeAutospacing="1" w:after="100" w:afterAutospacing="1"/>
        <w:rPr>
          <w:color w:val="000000" w:themeColor="text1"/>
        </w:rPr>
      </w:pPr>
      <w:r w:rsidRPr="004E5E31">
        <w:rPr>
          <w:color w:val="000000" w:themeColor="text1"/>
        </w:rPr>
        <w:t>güvenlik güncellemeleri,</w:t>
      </w:r>
    </w:p>
    <w:p w:rsidR="007C5A50" w:rsidRPr="004E5E31" w:rsidRDefault="007C5A50" w:rsidP="004E5E31">
      <w:pPr>
        <w:numPr>
          <w:ilvl w:val="0"/>
          <w:numId w:val="25"/>
        </w:numPr>
        <w:spacing w:before="100" w:beforeAutospacing="1" w:after="100" w:afterAutospacing="1"/>
        <w:rPr>
          <w:color w:val="000000" w:themeColor="text1"/>
        </w:rPr>
      </w:pPr>
      <w:r w:rsidRPr="004E5E31">
        <w:rPr>
          <w:color w:val="000000" w:themeColor="text1"/>
        </w:rPr>
        <w:t>teknik açıklıklar,</w:t>
      </w:r>
    </w:p>
    <w:p w:rsidR="007C5A50" w:rsidRPr="004E5E31" w:rsidRDefault="007C5A50" w:rsidP="004E5E31">
      <w:pPr>
        <w:numPr>
          <w:ilvl w:val="0"/>
          <w:numId w:val="25"/>
        </w:numPr>
        <w:spacing w:before="100" w:beforeAutospacing="1" w:after="100" w:afterAutospacing="1"/>
        <w:rPr>
          <w:color w:val="000000" w:themeColor="text1"/>
        </w:rPr>
      </w:pPr>
      <w:r w:rsidRPr="004E5E31">
        <w:rPr>
          <w:color w:val="000000" w:themeColor="text1"/>
        </w:rPr>
        <w:t>zararlı yazılımlara karşı koruma,</w:t>
      </w:r>
    </w:p>
    <w:p w:rsidR="007C5A50" w:rsidRPr="004E5E31" w:rsidRDefault="007C5A50" w:rsidP="004E5E31">
      <w:pPr>
        <w:numPr>
          <w:ilvl w:val="0"/>
          <w:numId w:val="25"/>
        </w:numPr>
        <w:spacing w:before="100" w:beforeAutospacing="1" w:after="100" w:afterAutospacing="1"/>
        <w:rPr>
          <w:color w:val="000000" w:themeColor="text1"/>
        </w:rPr>
      </w:pPr>
      <w:r w:rsidRPr="004E5E31">
        <w:rPr>
          <w:color w:val="000000" w:themeColor="text1"/>
        </w:rPr>
        <w:t>sistem ve erişim kayıtları,</w:t>
      </w:r>
    </w:p>
    <w:p w:rsidR="007C5A50" w:rsidRPr="004E5E31" w:rsidRDefault="007C5A50" w:rsidP="004E5E31">
      <w:pPr>
        <w:numPr>
          <w:ilvl w:val="0"/>
          <w:numId w:val="25"/>
        </w:numPr>
        <w:spacing w:before="100" w:beforeAutospacing="1" w:after="100" w:afterAutospacing="1"/>
        <w:rPr>
          <w:color w:val="000000" w:themeColor="text1"/>
        </w:rPr>
      </w:pPr>
      <w:r w:rsidRPr="004E5E31">
        <w:rPr>
          <w:color w:val="000000" w:themeColor="text1"/>
        </w:rPr>
        <w:t>bilgi varlıklarının imhası,</w:t>
      </w:r>
    </w:p>
    <w:p w:rsidR="007C5A50" w:rsidRPr="004E5E31" w:rsidRDefault="007C5A50" w:rsidP="004E5E31">
      <w:pPr>
        <w:numPr>
          <w:ilvl w:val="0"/>
          <w:numId w:val="25"/>
        </w:numPr>
        <w:spacing w:before="100" w:beforeAutospacing="1" w:after="100" w:afterAutospacing="1"/>
        <w:rPr>
          <w:color w:val="000000" w:themeColor="text1"/>
        </w:rPr>
      </w:pPr>
      <w:r w:rsidRPr="004E5E31">
        <w:rPr>
          <w:color w:val="000000" w:themeColor="text1"/>
        </w:rPr>
        <w:t>fiziksel ve teknik güvenlik kontrolleri</w:t>
      </w:r>
    </w:p>
    <w:p w:rsidR="007C5A50" w:rsidRPr="004E5E31" w:rsidRDefault="007C5A50" w:rsidP="004E5E31">
      <w:pPr>
        <w:pStyle w:val="isselectedend"/>
        <w:jc w:val="both"/>
        <w:rPr>
          <w:color w:val="000000" w:themeColor="text1"/>
        </w:rPr>
      </w:pPr>
      <w:r w:rsidRPr="004E5E31">
        <w:rPr>
          <w:color w:val="000000" w:themeColor="text1"/>
        </w:rPr>
        <w:t>ilgili EYS politika, prosedür ve talimatlarına uygun olarak yürütülür.</w:t>
      </w:r>
    </w:p>
    <w:p w:rsidR="007C5A50" w:rsidRPr="004E5E31" w:rsidRDefault="007C5A50" w:rsidP="004E5E31">
      <w:pPr>
        <w:pStyle w:val="isselectedend"/>
        <w:jc w:val="both"/>
        <w:rPr>
          <w:color w:val="000000" w:themeColor="text1"/>
        </w:rPr>
      </w:pPr>
      <w:r w:rsidRPr="004E5E31">
        <w:rPr>
          <w:color w:val="000000" w:themeColor="text1"/>
        </w:rPr>
        <w:t>Teknik kontrollerin sonuçları ilgili kayıtlar üzerinden izlenir. Tespit edilen uygunsuzluk ve güvenlik açıklıkları için gerekli düzeltici ve iyileştirici faaliyetler başlatılır.</w:t>
      </w:r>
    </w:p>
    <w:p w:rsidR="007C5A50" w:rsidRPr="004E5E31" w:rsidRDefault="007C5A50" w:rsidP="004E5E31">
      <w:pPr>
        <w:pStyle w:val="Balk3"/>
        <w:numPr>
          <w:ilvl w:val="1"/>
          <w:numId w:val="1"/>
        </w:numPr>
        <w:rPr>
          <w:rFonts w:ascii="Times New Roman" w:hAnsi="Times New Roman" w:cs="Times New Roman"/>
          <w:b/>
          <w:color w:val="000000" w:themeColor="text1"/>
        </w:rPr>
      </w:pPr>
      <w:r w:rsidRPr="004E5E31">
        <w:rPr>
          <w:rFonts w:ascii="Times New Roman" w:hAnsi="Times New Roman" w:cs="Times New Roman"/>
          <w:b/>
          <w:color w:val="000000" w:themeColor="text1"/>
        </w:rPr>
        <w:t xml:space="preserve"> İş Sürekliliği ve Bilişim Hizmetleri Gereksinimleri</w:t>
      </w:r>
    </w:p>
    <w:p w:rsidR="00D96A43" w:rsidRPr="004E5E31" w:rsidRDefault="00D96A43" w:rsidP="004E5E31">
      <w:pPr>
        <w:spacing w:before="100" w:beforeAutospacing="1" w:after="100" w:afterAutospacing="1"/>
        <w:ind w:firstLine="360"/>
        <w:rPr>
          <w:color w:val="000000" w:themeColor="text1"/>
        </w:rPr>
      </w:pPr>
      <w:r w:rsidRPr="004E5E31">
        <w:rPr>
          <w:color w:val="000000" w:themeColor="text1"/>
        </w:rPr>
        <w:t>İş sürekliliği ve bilişim hizmetlerinin yürütülmesinde uygulanabilir mevzuat, sözleşme şartları, hizmet seviyeleri ve Üniversite tarafından belirlenen diğer gereksinimler dikkate alınır.</w:t>
      </w:r>
      <w:r w:rsidR="004E5E31" w:rsidRPr="004E5E31">
        <w:rPr>
          <w:color w:val="000000" w:themeColor="text1"/>
        </w:rPr>
        <w:t xml:space="preserve"> </w:t>
      </w:r>
      <w:r w:rsidRPr="004E5E31">
        <w:rPr>
          <w:color w:val="000000" w:themeColor="text1"/>
        </w:rPr>
        <w:t>Kritik süreç ve bilişim hizmetlerinin sürekliliğini etkileyebilecek yasal veya sözleşmeye dayalı değişikliklerin süreçler üzerindeki etkileri değerlendirilir.</w:t>
      </w:r>
    </w:p>
    <w:p w:rsidR="00D96A43" w:rsidRPr="004E5E31" w:rsidRDefault="00D96A43" w:rsidP="004E5E31">
      <w:pPr>
        <w:spacing w:before="100" w:beforeAutospacing="1" w:after="100" w:afterAutospacing="1"/>
        <w:rPr>
          <w:color w:val="000000" w:themeColor="text1"/>
        </w:rPr>
      </w:pPr>
      <w:r w:rsidRPr="004E5E31">
        <w:rPr>
          <w:color w:val="000000" w:themeColor="text1"/>
        </w:rPr>
        <w:t>Gerekli görülmesi halinde;</w:t>
      </w:r>
    </w:p>
    <w:p w:rsidR="00D96A43" w:rsidRPr="004E5E31" w:rsidRDefault="00D96A43" w:rsidP="004E5E31">
      <w:pPr>
        <w:numPr>
          <w:ilvl w:val="0"/>
          <w:numId w:val="31"/>
        </w:numPr>
        <w:spacing w:before="100" w:beforeAutospacing="1" w:after="100" w:afterAutospacing="1"/>
        <w:rPr>
          <w:color w:val="000000" w:themeColor="text1"/>
        </w:rPr>
      </w:pPr>
      <w:r w:rsidRPr="004E5E31">
        <w:rPr>
          <w:color w:val="000000" w:themeColor="text1"/>
        </w:rPr>
        <w:t>iş etki analizi,</w:t>
      </w:r>
    </w:p>
    <w:p w:rsidR="00D96A43" w:rsidRPr="004E5E31" w:rsidRDefault="00D96A43" w:rsidP="004E5E31">
      <w:pPr>
        <w:numPr>
          <w:ilvl w:val="0"/>
          <w:numId w:val="31"/>
        </w:numPr>
        <w:spacing w:before="100" w:beforeAutospacing="1" w:after="100" w:afterAutospacing="1"/>
        <w:rPr>
          <w:color w:val="000000" w:themeColor="text1"/>
        </w:rPr>
      </w:pPr>
      <w:r w:rsidRPr="004E5E31">
        <w:rPr>
          <w:color w:val="000000" w:themeColor="text1"/>
        </w:rPr>
        <w:t>risk değerlendirmesi,</w:t>
      </w:r>
    </w:p>
    <w:p w:rsidR="00D96A43" w:rsidRPr="004E5E31" w:rsidRDefault="00D96A43" w:rsidP="004E5E31">
      <w:pPr>
        <w:numPr>
          <w:ilvl w:val="0"/>
          <w:numId w:val="31"/>
        </w:numPr>
        <w:spacing w:before="100" w:beforeAutospacing="1" w:after="100" w:afterAutospacing="1"/>
        <w:rPr>
          <w:color w:val="000000" w:themeColor="text1"/>
        </w:rPr>
      </w:pPr>
      <w:r w:rsidRPr="004E5E31">
        <w:rPr>
          <w:color w:val="000000" w:themeColor="text1"/>
        </w:rPr>
        <w:t>iş sürekliliği planları,</w:t>
      </w:r>
    </w:p>
    <w:p w:rsidR="00D96A43" w:rsidRPr="004E5E31" w:rsidRDefault="00D96A43" w:rsidP="004E5E31">
      <w:pPr>
        <w:numPr>
          <w:ilvl w:val="0"/>
          <w:numId w:val="31"/>
        </w:numPr>
        <w:spacing w:before="100" w:beforeAutospacing="1" w:after="100" w:afterAutospacing="1"/>
        <w:rPr>
          <w:color w:val="000000" w:themeColor="text1"/>
        </w:rPr>
      </w:pPr>
      <w:r w:rsidRPr="004E5E31">
        <w:rPr>
          <w:color w:val="000000" w:themeColor="text1"/>
        </w:rPr>
        <w:t>hizmet seviyeleri,</w:t>
      </w:r>
    </w:p>
    <w:p w:rsidR="00D96A43" w:rsidRPr="004E5E31" w:rsidRDefault="00D96A43" w:rsidP="004E5E31">
      <w:pPr>
        <w:numPr>
          <w:ilvl w:val="0"/>
          <w:numId w:val="31"/>
        </w:numPr>
        <w:spacing w:before="100" w:beforeAutospacing="1" w:after="100" w:afterAutospacing="1"/>
        <w:rPr>
          <w:color w:val="000000" w:themeColor="text1"/>
        </w:rPr>
      </w:pPr>
      <w:r w:rsidRPr="004E5E31">
        <w:rPr>
          <w:color w:val="000000" w:themeColor="text1"/>
        </w:rPr>
        <w:t>yedekleme ve geri dönüş planları,</w:t>
      </w:r>
    </w:p>
    <w:p w:rsidR="00D96A43" w:rsidRPr="004E5E31" w:rsidRDefault="00D96A43" w:rsidP="004E5E31">
      <w:pPr>
        <w:numPr>
          <w:ilvl w:val="0"/>
          <w:numId w:val="31"/>
        </w:numPr>
        <w:spacing w:before="100" w:beforeAutospacing="1" w:after="100" w:afterAutospacing="1"/>
        <w:rPr>
          <w:color w:val="000000" w:themeColor="text1"/>
        </w:rPr>
      </w:pPr>
      <w:r w:rsidRPr="004E5E31">
        <w:rPr>
          <w:color w:val="000000" w:themeColor="text1"/>
        </w:rPr>
        <w:t>acil durum ve kurtarma senaryoları gözden geçirilir.</w:t>
      </w:r>
    </w:p>
    <w:p w:rsidR="007C5A50" w:rsidRPr="004E5E31" w:rsidRDefault="007C5A50" w:rsidP="004E5E31">
      <w:pPr>
        <w:pStyle w:val="Balk3"/>
        <w:numPr>
          <w:ilvl w:val="1"/>
          <w:numId w:val="1"/>
        </w:numPr>
        <w:rPr>
          <w:rFonts w:ascii="Times New Roman" w:hAnsi="Times New Roman" w:cs="Times New Roman"/>
          <w:b/>
          <w:color w:val="000000" w:themeColor="text1"/>
        </w:rPr>
      </w:pPr>
      <w:r w:rsidRPr="004E5E31">
        <w:rPr>
          <w:rFonts w:ascii="Times New Roman" w:hAnsi="Times New Roman" w:cs="Times New Roman"/>
          <w:b/>
          <w:color w:val="000000" w:themeColor="text1"/>
        </w:rPr>
        <w:t xml:space="preserve"> Yasal ve Diğer Gereksinimlere Uyumun Gözden Geçirilmesi</w:t>
      </w:r>
    </w:p>
    <w:p w:rsidR="00D96A43" w:rsidRPr="004E5E31" w:rsidRDefault="00D96A43" w:rsidP="004E5E31">
      <w:pPr>
        <w:spacing w:before="100" w:beforeAutospacing="1" w:after="100" w:afterAutospacing="1"/>
        <w:ind w:firstLine="360"/>
        <w:rPr>
          <w:color w:val="000000" w:themeColor="text1"/>
        </w:rPr>
      </w:pPr>
      <w:r w:rsidRPr="004E5E31">
        <w:rPr>
          <w:color w:val="000000" w:themeColor="text1"/>
        </w:rPr>
        <w:t xml:space="preserve">Yasal ve diğer gereksinimlere uyum, </w:t>
      </w:r>
      <w:r w:rsidRPr="004E5E31">
        <w:rPr>
          <w:bCs/>
          <w:color w:val="000000" w:themeColor="text1"/>
        </w:rPr>
        <w:t>Yasal ve Diğer Gereksinimler Uyum Kontrol Tablosu</w:t>
      </w:r>
      <w:r w:rsidRPr="004E5E31">
        <w:rPr>
          <w:color w:val="000000" w:themeColor="text1"/>
        </w:rPr>
        <w:t xml:space="preserve"> kullanılarak kontrol edilir.</w:t>
      </w:r>
    </w:p>
    <w:p w:rsidR="00D96A43" w:rsidRPr="004E5E31" w:rsidRDefault="00D96A43" w:rsidP="004E5E31">
      <w:pPr>
        <w:spacing w:before="100" w:beforeAutospacing="1" w:after="100" w:afterAutospacing="1"/>
        <w:rPr>
          <w:color w:val="000000" w:themeColor="text1"/>
        </w:rPr>
      </w:pPr>
      <w:r w:rsidRPr="004E5E31">
        <w:rPr>
          <w:color w:val="000000" w:themeColor="text1"/>
        </w:rPr>
        <w:t>Uyum kontrolleri;</w:t>
      </w:r>
    </w:p>
    <w:p w:rsidR="00D96A43" w:rsidRPr="004E5E31" w:rsidRDefault="00D96A43" w:rsidP="004E5E31">
      <w:pPr>
        <w:numPr>
          <w:ilvl w:val="0"/>
          <w:numId w:val="32"/>
        </w:numPr>
        <w:spacing w:before="100" w:beforeAutospacing="1" w:after="100" w:afterAutospacing="1"/>
        <w:rPr>
          <w:color w:val="000000" w:themeColor="text1"/>
        </w:rPr>
      </w:pPr>
      <w:r w:rsidRPr="004E5E31">
        <w:rPr>
          <w:color w:val="000000" w:themeColor="text1"/>
        </w:rPr>
        <w:t>en az yılda bir kez,</w:t>
      </w:r>
    </w:p>
    <w:p w:rsidR="00D96A43" w:rsidRPr="004E5E31" w:rsidRDefault="00D96A43" w:rsidP="004E5E31">
      <w:pPr>
        <w:numPr>
          <w:ilvl w:val="0"/>
          <w:numId w:val="32"/>
        </w:numPr>
        <w:spacing w:before="100" w:beforeAutospacing="1" w:after="100" w:afterAutospacing="1"/>
        <w:rPr>
          <w:color w:val="000000" w:themeColor="text1"/>
        </w:rPr>
      </w:pPr>
      <w:r w:rsidRPr="004E5E31">
        <w:rPr>
          <w:color w:val="000000" w:themeColor="text1"/>
        </w:rPr>
        <w:t>ilgili mevzuat veya diğer gereksinimde değişiklik olması halinde,</w:t>
      </w:r>
    </w:p>
    <w:p w:rsidR="00D96A43" w:rsidRPr="004E5E31" w:rsidRDefault="00D96A43" w:rsidP="004E5E31">
      <w:pPr>
        <w:numPr>
          <w:ilvl w:val="0"/>
          <w:numId w:val="32"/>
        </w:numPr>
        <w:spacing w:before="100" w:beforeAutospacing="1" w:after="100" w:afterAutospacing="1"/>
        <w:rPr>
          <w:color w:val="000000" w:themeColor="text1"/>
        </w:rPr>
      </w:pPr>
      <w:r w:rsidRPr="004E5E31">
        <w:rPr>
          <w:color w:val="000000" w:themeColor="text1"/>
        </w:rPr>
        <w:t>yeni bir faaliyet, hizmet, sistem veya süreç devreye alınması halinde,</w:t>
      </w:r>
    </w:p>
    <w:p w:rsidR="00D96A43" w:rsidRPr="004E5E31" w:rsidRDefault="00D96A43" w:rsidP="004E5E31">
      <w:pPr>
        <w:numPr>
          <w:ilvl w:val="0"/>
          <w:numId w:val="32"/>
        </w:numPr>
        <w:spacing w:before="100" w:beforeAutospacing="1" w:after="100" w:afterAutospacing="1"/>
        <w:rPr>
          <w:color w:val="000000" w:themeColor="text1"/>
        </w:rPr>
      </w:pPr>
      <w:r w:rsidRPr="004E5E31">
        <w:rPr>
          <w:color w:val="000000" w:themeColor="text1"/>
        </w:rPr>
        <w:t>önemli bir uygunsuzluk veya olay meydana gelmesi halinde,</w:t>
      </w:r>
    </w:p>
    <w:p w:rsidR="00D96A43" w:rsidRPr="004E5E31" w:rsidRDefault="00D96A43" w:rsidP="004E5E31">
      <w:pPr>
        <w:numPr>
          <w:ilvl w:val="0"/>
          <w:numId w:val="32"/>
        </w:numPr>
        <w:spacing w:before="100" w:beforeAutospacing="1" w:after="100" w:afterAutospacing="1"/>
        <w:rPr>
          <w:color w:val="000000" w:themeColor="text1"/>
        </w:rPr>
      </w:pPr>
      <w:r w:rsidRPr="004E5E31">
        <w:rPr>
          <w:color w:val="000000" w:themeColor="text1"/>
        </w:rPr>
        <w:t>gerekli görülen diğer durumlarda gerçekleştirilir.</w:t>
      </w:r>
    </w:p>
    <w:p w:rsidR="00D96A43" w:rsidRPr="004E5E31" w:rsidRDefault="00D96A43" w:rsidP="004E5E31">
      <w:pPr>
        <w:spacing w:before="100" w:beforeAutospacing="1" w:after="100" w:afterAutospacing="1"/>
        <w:rPr>
          <w:color w:val="000000" w:themeColor="text1"/>
        </w:rPr>
      </w:pPr>
      <w:r w:rsidRPr="004E5E31">
        <w:rPr>
          <w:color w:val="000000" w:themeColor="text1"/>
        </w:rPr>
        <w:t>Kontrol sırasında ilgili gereksinimin uygulanabilirliği, ilgili süreçte karşılanma şekli ve buna ilişkin kanıt/kayıtlar değerlendirilir.</w:t>
      </w:r>
      <w:r w:rsidR="004E5E31" w:rsidRPr="004E5E31">
        <w:rPr>
          <w:color w:val="000000" w:themeColor="text1"/>
        </w:rPr>
        <w:t xml:space="preserve"> </w:t>
      </w:r>
      <w:r w:rsidRPr="004E5E31">
        <w:rPr>
          <w:color w:val="000000" w:themeColor="text1"/>
        </w:rPr>
        <w:t xml:space="preserve">Kontrol sonuçları; </w:t>
      </w:r>
      <w:r w:rsidRPr="004E5E31">
        <w:rPr>
          <w:bCs/>
          <w:color w:val="000000" w:themeColor="text1"/>
        </w:rPr>
        <w:t>Uygun / Kısmen Uygun / Uygun Değil</w:t>
      </w:r>
      <w:r w:rsidRPr="004E5E31">
        <w:rPr>
          <w:color w:val="000000" w:themeColor="text1"/>
        </w:rPr>
        <w:t xml:space="preserve"> şeklinde kayıt altına alınır.</w:t>
      </w:r>
      <w:r w:rsidR="004E5E31" w:rsidRPr="004E5E31">
        <w:rPr>
          <w:color w:val="000000" w:themeColor="text1"/>
        </w:rPr>
        <w:t xml:space="preserve"> </w:t>
      </w:r>
      <w:r w:rsidRPr="004E5E31">
        <w:rPr>
          <w:color w:val="000000" w:themeColor="text1"/>
        </w:rPr>
        <w:t>Uyumun sağlanmadığının veya kısmen sağlandığının tespit edilmesi halinde uygunsuzluğun niteliğine göre düzeltici faaliyet, düzeltme, risk azaltma veya iyileştirme faaliyeti başlatılır.</w:t>
      </w:r>
    </w:p>
    <w:p w:rsidR="007C5A50" w:rsidRPr="004E5E31" w:rsidRDefault="007C5A50" w:rsidP="004E5E31">
      <w:pPr>
        <w:pStyle w:val="isselectedend"/>
        <w:numPr>
          <w:ilvl w:val="1"/>
          <w:numId w:val="1"/>
        </w:numPr>
        <w:jc w:val="both"/>
        <w:rPr>
          <w:b/>
          <w:color w:val="000000" w:themeColor="text1"/>
        </w:rPr>
      </w:pPr>
      <w:r w:rsidRPr="004E5E31">
        <w:rPr>
          <w:b/>
          <w:color w:val="000000" w:themeColor="text1"/>
        </w:rPr>
        <w:t xml:space="preserve">Denetim ve </w:t>
      </w:r>
      <w:r w:rsidR="00D96A43" w:rsidRPr="004E5E31">
        <w:rPr>
          <w:b/>
          <w:color w:val="000000" w:themeColor="text1"/>
        </w:rPr>
        <w:t>Gözden Geçirme</w:t>
      </w:r>
    </w:p>
    <w:p w:rsidR="00D96A43" w:rsidRPr="004E5E31" w:rsidRDefault="00D96A43" w:rsidP="004E5E31">
      <w:pPr>
        <w:spacing w:before="100" w:beforeAutospacing="1" w:after="100" w:afterAutospacing="1"/>
        <w:ind w:firstLine="360"/>
        <w:rPr>
          <w:color w:val="000000" w:themeColor="text1"/>
        </w:rPr>
      </w:pPr>
      <w:r w:rsidRPr="004E5E31">
        <w:rPr>
          <w:color w:val="000000" w:themeColor="text1"/>
        </w:rPr>
        <w:t>EYS'nin yasal, düzenleyici, sözleşmeye dayalı ve diğer gereksinimlere uygunluğu;</w:t>
      </w:r>
    </w:p>
    <w:p w:rsidR="00D96A43" w:rsidRPr="004E5E31" w:rsidRDefault="00D96A43" w:rsidP="004E5E31">
      <w:pPr>
        <w:numPr>
          <w:ilvl w:val="0"/>
          <w:numId w:val="33"/>
        </w:numPr>
        <w:spacing w:before="100" w:beforeAutospacing="1" w:after="100" w:afterAutospacing="1"/>
        <w:rPr>
          <w:color w:val="000000" w:themeColor="text1"/>
        </w:rPr>
      </w:pPr>
      <w:r w:rsidRPr="004E5E31">
        <w:rPr>
          <w:color w:val="000000" w:themeColor="text1"/>
        </w:rPr>
        <w:t>iç tetkikler,</w:t>
      </w:r>
    </w:p>
    <w:p w:rsidR="00D96A43" w:rsidRPr="004E5E31" w:rsidRDefault="00D96A43" w:rsidP="004E5E31">
      <w:pPr>
        <w:numPr>
          <w:ilvl w:val="0"/>
          <w:numId w:val="33"/>
        </w:numPr>
        <w:spacing w:before="100" w:beforeAutospacing="1" w:after="100" w:afterAutospacing="1"/>
        <w:rPr>
          <w:color w:val="000000" w:themeColor="text1"/>
        </w:rPr>
      </w:pPr>
      <w:r w:rsidRPr="004E5E31">
        <w:rPr>
          <w:color w:val="000000" w:themeColor="text1"/>
        </w:rPr>
        <w:t>teknik kontroller,</w:t>
      </w:r>
    </w:p>
    <w:p w:rsidR="00D96A43" w:rsidRPr="004E5E31" w:rsidRDefault="00D96A43" w:rsidP="004E5E31">
      <w:pPr>
        <w:numPr>
          <w:ilvl w:val="0"/>
          <w:numId w:val="33"/>
        </w:numPr>
        <w:spacing w:before="100" w:beforeAutospacing="1" w:after="100" w:afterAutospacing="1"/>
        <w:rPr>
          <w:color w:val="000000" w:themeColor="text1"/>
        </w:rPr>
      </w:pPr>
      <w:r w:rsidRPr="004E5E31">
        <w:rPr>
          <w:color w:val="000000" w:themeColor="text1"/>
        </w:rPr>
        <w:t>süreç kontrolleri,</w:t>
      </w:r>
    </w:p>
    <w:p w:rsidR="00D96A43" w:rsidRPr="004E5E31" w:rsidRDefault="00D96A43" w:rsidP="004E5E31">
      <w:pPr>
        <w:numPr>
          <w:ilvl w:val="0"/>
          <w:numId w:val="33"/>
        </w:numPr>
        <w:spacing w:before="100" w:beforeAutospacing="1" w:after="100" w:afterAutospacing="1"/>
        <w:rPr>
          <w:color w:val="000000" w:themeColor="text1"/>
        </w:rPr>
      </w:pPr>
      <w:r w:rsidRPr="004E5E31">
        <w:rPr>
          <w:color w:val="000000" w:themeColor="text1"/>
        </w:rPr>
        <w:t>risk değerlendirmeleri,</w:t>
      </w:r>
    </w:p>
    <w:p w:rsidR="00D96A43" w:rsidRPr="004E5E31" w:rsidRDefault="00D96A43" w:rsidP="004E5E31">
      <w:pPr>
        <w:numPr>
          <w:ilvl w:val="0"/>
          <w:numId w:val="33"/>
        </w:numPr>
        <w:spacing w:before="100" w:beforeAutospacing="1" w:after="100" w:afterAutospacing="1"/>
        <w:rPr>
          <w:color w:val="000000" w:themeColor="text1"/>
        </w:rPr>
      </w:pPr>
      <w:r w:rsidRPr="004E5E31">
        <w:rPr>
          <w:color w:val="000000" w:themeColor="text1"/>
        </w:rPr>
        <w:t>yasal uyum kontrolleri,</w:t>
      </w:r>
    </w:p>
    <w:p w:rsidR="00D96A43" w:rsidRPr="004E5E31" w:rsidRDefault="00D96A43" w:rsidP="004E5E31">
      <w:pPr>
        <w:numPr>
          <w:ilvl w:val="0"/>
          <w:numId w:val="33"/>
        </w:numPr>
        <w:spacing w:before="100" w:beforeAutospacing="1" w:after="100" w:afterAutospacing="1"/>
        <w:rPr>
          <w:color w:val="000000" w:themeColor="text1"/>
        </w:rPr>
      </w:pPr>
      <w:r w:rsidRPr="004E5E31">
        <w:rPr>
          <w:color w:val="000000" w:themeColor="text1"/>
        </w:rPr>
        <w:t>yönetimin gözden geçirmesi,</w:t>
      </w:r>
    </w:p>
    <w:p w:rsidR="00D96A43" w:rsidRPr="004E5E31" w:rsidRDefault="00D96A43" w:rsidP="004E5E31">
      <w:pPr>
        <w:numPr>
          <w:ilvl w:val="0"/>
          <w:numId w:val="33"/>
        </w:numPr>
        <w:spacing w:before="100" w:beforeAutospacing="1" w:after="100" w:afterAutospacing="1"/>
        <w:rPr>
          <w:color w:val="000000" w:themeColor="text1"/>
        </w:rPr>
      </w:pPr>
      <w:r w:rsidRPr="004E5E31">
        <w:rPr>
          <w:color w:val="000000" w:themeColor="text1"/>
        </w:rPr>
        <w:t>gerektiğinde dış denetimler aracılığıyla değerlendirilir.</w:t>
      </w:r>
    </w:p>
    <w:p w:rsidR="00D96A43" w:rsidRPr="004E5E31" w:rsidRDefault="00D96A43" w:rsidP="004E5E31">
      <w:pPr>
        <w:spacing w:before="100" w:beforeAutospacing="1" w:after="100" w:afterAutospacing="1"/>
        <w:rPr>
          <w:color w:val="000000" w:themeColor="text1"/>
        </w:rPr>
      </w:pPr>
      <w:r w:rsidRPr="004E5E31">
        <w:rPr>
          <w:color w:val="000000" w:themeColor="text1"/>
        </w:rPr>
        <w:t>Denetim ve kontrollerde tespit edilen uygunsuzluklar ilgili süreç kapsamında kayıt altına alınır ve gerekli faaliyetler gerçekleştirilir.</w:t>
      </w:r>
      <w:r w:rsidR="004E5E31" w:rsidRPr="004E5E31">
        <w:rPr>
          <w:color w:val="000000" w:themeColor="text1"/>
        </w:rPr>
        <w:t xml:space="preserve"> </w:t>
      </w:r>
      <w:r w:rsidRPr="004E5E31">
        <w:rPr>
          <w:color w:val="000000" w:themeColor="text1"/>
        </w:rPr>
        <w:t>Denetim ve uyum kontrol sonuçları, gerekli görülmesi halinde Yönetimin Gözden Geçirmesi toplantılarında değerlendirilir.</w:t>
      </w:r>
    </w:p>
    <w:p w:rsidR="00D96A43" w:rsidRPr="004E5E31" w:rsidRDefault="00D96A43" w:rsidP="004E5E31">
      <w:pPr>
        <w:pStyle w:val="isselectedend"/>
        <w:numPr>
          <w:ilvl w:val="1"/>
          <w:numId w:val="1"/>
        </w:numPr>
        <w:jc w:val="both"/>
        <w:rPr>
          <w:b/>
          <w:color w:val="000000" w:themeColor="text1"/>
        </w:rPr>
      </w:pPr>
      <w:r w:rsidRPr="004E5E31">
        <w:rPr>
          <w:b/>
          <w:color w:val="000000" w:themeColor="text1"/>
        </w:rPr>
        <w:t>Denetim, Test ve Kontrollerin Planlanması</w:t>
      </w:r>
    </w:p>
    <w:p w:rsidR="00D96A43" w:rsidRPr="004E5E31" w:rsidRDefault="00D96A43" w:rsidP="004E5E31">
      <w:pPr>
        <w:pStyle w:val="isselectedend"/>
        <w:ind w:firstLine="360"/>
        <w:jc w:val="both"/>
        <w:rPr>
          <w:color w:val="000000" w:themeColor="text1"/>
        </w:rPr>
      </w:pPr>
      <w:r w:rsidRPr="004E5E31">
        <w:rPr>
          <w:color w:val="000000" w:themeColor="text1"/>
        </w:rPr>
        <w:t>Denetim, test ve kontrol faaliyetleri hizmetlerin sürekliliğini ve yürütülen iş süreçlerini gereksiz şekilde aksatmayacak biçimde planlanır.</w:t>
      </w:r>
      <w:r w:rsidR="004E5E31" w:rsidRPr="004E5E31">
        <w:rPr>
          <w:color w:val="000000" w:themeColor="text1"/>
        </w:rPr>
        <w:t xml:space="preserve"> </w:t>
      </w:r>
      <w:r w:rsidRPr="004E5E31">
        <w:rPr>
          <w:color w:val="000000" w:themeColor="text1"/>
        </w:rPr>
        <w:t>Teknik testler ve kontroller sırasında bilgi güvenliği, kişisel verilerin korunması, hizmet sürekliliği, hizmet seviyesi ve diğer ilgili gereksinimler dikkate alınır.</w:t>
      </w:r>
      <w:r w:rsidR="004E5E31" w:rsidRPr="004E5E31">
        <w:rPr>
          <w:color w:val="000000" w:themeColor="text1"/>
        </w:rPr>
        <w:t xml:space="preserve"> </w:t>
      </w:r>
      <w:r w:rsidRPr="004E5E31">
        <w:rPr>
          <w:color w:val="000000" w:themeColor="text1"/>
        </w:rPr>
        <w:t>Kritik seviyede uygunsuzluk, güvenlik açığı veya hizmet sürekliliğini etkileyebilecek bir durum tespit edilmesi halinde ilgili sorumlular tarafından gerekli müdahale ve düzeltici faaliyetler gecikmeksizin başlatılır.</w:t>
      </w:r>
    </w:p>
    <w:p w:rsidR="007C5A50" w:rsidRPr="004E5E31" w:rsidRDefault="007C5A50" w:rsidP="004E5E31">
      <w:pPr>
        <w:pStyle w:val="Balk2"/>
        <w:numPr>
          <w:ilvl w:val="0"/>
          <w:numId w:val="1"/>
        </w:num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E5E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UYGUNSUZLUK VE YAPTIRIM</w:t>
      </w:r>
    </w:p>
    <w:p w:rsidR="00D96A43" w:rsidRPr="004E5E31" w:rsidRDefault="00D96A43" w:rsidP="004E5E31">
      <w:pPr>
        <w:spacing w:before="100" w:beforeAutospacing="1" w:after="100" w:afterAutospacing="1"/>
        <w:ind w:firstLine="360"/>
        <w:rPr>
          <w:color w:val="000000" w:themeColor="text1"/>
        </w:rPr>
      </w:pPr>
      <w:r w:rsidRPr="004E5E31">
        <w:rPr>
          <w:color w:val="000000" w:themeColor="text1"/>
        </w:rPr>
        <w:t>Yasal, düzenleyici, sözleşmeye dayalı veya Üniversite tarafından belirlenen diğer gereksinimlere aykırılıkların tespit edilmesi halinde ilgili süreç kapsamında uygunsuzluk kaydı oluşturulur.</w:t>
      </w:r>
    </w:p>
    <w:p w:rsidR="00D96A43" w:rsidRPr="004E5E31" w:rsidRDefault="00D96A43" w:rsidP="004E5E31">
      <w:pPr>
        <w:spacing w:before="100" w:beforeAutospacing="1" w:after="100" w:afterAutospacing="1"/>
        <w:rPr>
          <w:color w:val="000000" w:themeColor="text1"/>
        </w:rPr>
      </w:pPr>
      <w:r w:rsidRPr="004E5E31">
        <w:rPr>
          <w:color w:val="000000" w:themeColor="text1"/>
        </w:rPr>
        <w:t>Uygunsuzluğun niteliğine göre;</w:t>
      </w:r>
    </w:p>
    <w:p w:rsidR="00D96A43" w:rsidRPr="004E5E31" w:rsidRDefault="00D96A43" w:rsidP="004E5E31">
      <w:pPr>
        <w:numPr>
          <w:ilvl w:val="0"/>
          <w:numId w:val="34"/>
        </w:numPr>
        <w:spacing w:before="100" w:beforeAutospacing="1" w:after="100" w:afterAutospacing="1"/>
        <w:rPr>
          <w:color w:val="000000" w:themeColor="text1"/>
        </w:rPr>
      </w:pPr>
      <w:r w:rsidRPr="004E5E31">
        <w:rPr>
          <w:color w:val="000000" w:themeColor="text1"/>
        </w:rPr>
        <w:t>düzeltme,</w:t>
      </w:r>
    </w:p>
    <w:p w:rsidR="00D96A43" w:rsidRPr="004E5E31" w:rsidRDefault="00D96A43" w:rsidP="004E5E31">
      <w:pPr>
        <w:numPr>
          <w:ilvl w:val="0"/>
          <w:numId w:val="34"/>
        </w:numPr>
        <w:spacing w:before="100" w:beforeAutospacing="1" w:after="100" w:afterAutospacing="1"/>
        <w:rPr>
          <w:color w:val="000000" w:themeColor="text1"/>
        </w:rPr>
      </w:pPr>
      <w:r w:rsidRPr="004E5E31">
        <w:rPr>
          <w:color w:val="000000" w:themeColor="text1"/>
        </w:rPr>
        <w:t>düzeltici faaliyet,</w:t>
      </w:r>
    </w:p>
    <w:p w:rsidR="00D96A43" w:rsidRPr="004E5E31" w:rsidRDefault="00D96A43" w:rsidP="004E5E31">
      <w:pPr>
        <w:numPr>
          <w:ilvl w:val="0"/>
          <w:numId w:val="34"/>
        </w:numPr>
        <w:spacing w:before="100" w:beforeAutospacing="1" w:after="100" w:afterAutospacing="1"/>
        <w:rPr>
          <w:color w:val="000000" w:themeColor="text1"/>
        </w:rPr>
      </w:pPr>
      <w:r w:rsidRPr="004E5E31">
        <w:rPr>
          <w:color w:val="000000" w:themeColor="text1"/>
        </w:rPr>
        <w:t>risk azaltma,</w:t>
      </w:r>
    </w:p>
    <w:p w:rsidR="00D96A43" w:rsidRPr="004E5E31" w:rsidRDefault="00D96A43" w:rsidP="004E5E31">
      <w:pPr>
        <w:numPr>
          <w:ilvl w:val="0"/>
          <w:numId w:val="34"/>
        </w:numPr>
        <w:spacing w:before="100" w:beforeAutospacing="1" w:after="100" w:afterAutospacing="1"/>
        <w:rPr>
          <w:color w:val="000000" w:themeColor="text1"/>
        </w:rPr>
      </w:pPr>
      <w:r w:rsidRPr="004E5E31">
        <w:rPr>
          <w:color w:val="000000" w:themeColor="text1"/>
        </w:rPr>
        <w:t>iyileştirme faaliyeti,</w:t>
      </w:r>
    </w:p>
    <w:p w:rsidR="00D96A43" w:rsidRPr="004E5E31" w:rsidRDefault="00D96A43" w:rsidP="004E5E31">
      <w:pPr>
        <w:numPr>
          <w:ilvl w:val="0"/>
          <w:numId w:val="34"/>
        </w:numPr>
        <w:spacing w:before="100" w:beforeAutospacing="1" w:after="100" w:afterAutospacing="1"/>
        <w:rPr>
          <w:color w:val="000000" w:themeColor="text1"/>
        </w:rPr>
      </w:pPr>
      <w:r w:rsidRPr="004E5E31">
        <w:rPr>
          <w:color w:val="000000" w:themeColor="text1"/>
        </w:rPr>
        <w:t>doküman revizyonu,</w:t>
      </w:r>
    </w:p>
    <w:p w:rsidR="00D96A43" w:rsidRPr="004E5E31" w:rsidRDefault="00D96A43" w:rsidP="004E5E31">
      <w:pPr>
        <w:numPr>
          <w:ilvl w:val="0"/>
          <w:numId w:val="34"/>
        </w:numPr>
        <w:spacing w:before="100" w:beforeAutospacing="1" w:after="100" w:afterAutospacing="1"/>
        <w:rPr>
          <w:color w:val="000000" w:themeColor="text1"/>
        </w:rPr>
      </w:pPr>
      <w:r w:rsidRPr="004E5E31">
        <w:rPr>
          <w:color w:val="000000" w:themeColor="text1"/>
        </w:rPr>
        <w:t>teknik veya idari kontrol uygulanması gerçekleştirilir.</w:t>
      </w:r>
    </w:p>
    <w:p w:rsidR="00D96A43" w:rsidRPr="004E5E31" w:rsidRDefault="00D96A43" w:rsidP="004E5E31">
      <w:pPr>
        <w:spacing w:before="100" w:beforeAutospacing="1" w:after="100" w:afterAutospacing="1"/>
        <w:rPr>
          <w:color w:val="000000" w:themeColor="text1"/>
        </w:rPr>
      </w:pPr>
      <w:r w:rsidRPr="004E5E31">
        <w:rPr>
          <w:color w:val="000000" w:themeColor="text1"/>
        </w:rPr>
        <w:t>Çalışanlar ve diğer ilgili taraflar tarafından gerçekleştirilen mevzuata veya Üniversite düzenlemelerine aykırı fiiller, fiilin niteliğine göre ilgili mevzuat, sözleşme hükümleri ve Üniversitenin disiplin düzenlemeleri kapsamında değerlendirilir.</w:t>
      </w:r>
      <w:r w:rsidR="004E5E31" w:rsidRPr="004E5E31">
        <w:rPr>
          <w:color w:val="000000" w:themeColor="text1"/>
        </w:rPr>
        <w:t xml:space="preserve"> </w:t>
      </w:r>
      <w:r w:rsidRPr="004E5E31">
        <w:rPr>
          <w:color w:val="000000" w:themeColor="text1"/>
        </w:rPr>
        <w:t>Gerekli hallerde konu ilgili idari veya hukuki mercilere intikal ettirilir.</w:t>
      </w:r>
      <w:r w:rsidR="004E5E31" w:rsidRPr="004E5E31">
        <w:rPr>
          <w:color w:val="000000" w:themeColor="text1"/>
        </w:rPr>
        <w:t xml:space="preserve"> </w:t>
      </w:r>
      <w:r w:rsidRPr="004E5E31">
        <w:rPr>
          <w:color w:val="000000" w:themeColor="text1"/>
        </w:rPr>
        <w:t>Uygunsuzlukların kapatılması ve gerçekleştirilen faaliyetlerin etkinliği ilgili süreç sorumluları tarafından izlenir.</w:t>
      </w:r>
    </w:p>
    <w:p w:rsidR="00101BBB" w:rsidRPr="004E5E31" w:rsidRDefault="007E3B7D" w:rsidP="004E5E31">
      <w:pPr>
        <w:pStyle w:val="ListeParagraf"/>
        <w:numPr>
          <w:ilvl w:val="0"/>
          <w:numId w:val="1"/>
        </w:numPr>
        <w:tabs>
          <w:tab w:val="left" w:pos="284"/>
        </w:tabs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E5E31">
        <w:rPr>
          <w:rFonts w:ascii="Times New Roman" w:hAnsi="Times New Roman"/>
          <w:b/>
          <w:color w:val="000000" w:themeColor="text1"/>
          <w:sz w:val="24"/>
          <w:szCs w:val="24"/>
        </w:rPr>
        <w:t>İLGİLİ DOKÜMANLAR</w:t>
      </w:r>
    </w:p>
    <w:p w:rsidR="00F07248" w:rsidRPr="004E5E31" w:rsidRDefault="00F07248" w:rsidP="004E5E31">
      <w:pPr>
        <w:pStyle w:val="ListeParagraf"/>
        <w:numPr>
          <w:ilvl w:val="0"/>
          <w:numId w:val="8"/>
        </w:numPr>
        <w:tabs>
          <w:tab w:val="left" w:pos="284"/>
        </w:tabs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E5E31">
        <w:rPr>
          <w:rFonts w:ascii="Times New Roman" w:hAnsi="Times New Roman"/>
          <w:color w:val="000000" w:themeColor="text1"/>
          <w:sz w:val="24"/>
          <w:szCs w:val="24"/>
        </w:rPr>
        <w:t>Dış Kaynaklı Doküman Listesi</w:t>
      </w:r>
    </w:p>
    <w:p w:rsidR="00166C14" w:rsidRPr="004E5E31" w:rsidRDefault="004E6D57" w:rsidP="004E5E31">
      <w:pPr>
        <w:pStyle w:val="ListeParagraf"/>
        <w:numPr>
          <w:ilvl w:val="0"/>
          <w:numId w:val="8"/>
        </w:numPr>
        <w:tabs>
          <w:tab w:val="left" w:pos="284"/>
        </w:tabs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E5E31">
        <w:rPr>
          <w:rFonts w:ascii="Times New Roman" w:hAnsi="Times New Roman"/>
          <w:color w:val="000000" w:themeColor="text1"/>
          <w:sz w:val="24"/>
          <w:szCs w:val="24"/>
        </w:rPr>
        <w:t>Kişisel Verilerin Korunması Kanunu Uygulama Yönergesi</w:t>
      </w:r>
    </w:p>
    <w:p w:rsidR="00C85995" w:rsidRPr="004E5E31" w:rsidRDefault="00C85995" w:rsidP="004E5E31">
      <w:pPr>
        <w:pStyle w:val="ListeParagraf"/>
        <w:numPr>
          <w:ilvl w:val="0"/>
          <w:numId w:val="8"/>
        </w:numPr>
        <w:tabs>
          <w:tab w:val="left" w:pos="284"/>
        </w:tabs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E5E31">
        <w:rPr>
          <w:color w:val="000000" w:themeColor="text1"/>
        </w:rPr>
        <w:t>Yasal ve Diğer Gereksinimler Uyum Kontrol Tablosu</w:t>
      </w:r>
    </w:p>
    <w:p w:rsidR="00E42DEB" w:rsidRPr="004E5E31" w:rsidRDefault="00E42DEB" w:rsidP="004E5E31">
      <w:pPr>
        <w:pStyle w:val="ListeParagraf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E42DEB" w:rsidRPr="004E5E31" w:rsidRDefault="00E42DEB" w:rsidP="004E5E31">
      <w:pPr>
        <w:pStyle w:val="ListeParagraf"/>
        <w:numPr>
          <w:ilvl w:val="0"/>
          <w:numId w:val="1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E5E31">
        <w:rPr>
          <w:rFonts w:ascii="Times New Roman" w:hAnsi="Times New Roman"/>
          <w:b/>
          <w:color w:val="000000" w:themeColor="text1"/>
          <w:sz w:val="24"/>
          <w:szCs w:val="24"/>
        </w:rPr>
        <w:t>REVİZYON TAKİP TABLOSU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206"/>
        <w:gridCol w:w="1842"/>
        <w:gridCol w:w="5728"/>
      </w:tblGrid>
      <w:tr w:rsidR="004E5E31" w:rsidRPr="004E5E31" w:rsidTr="007B043E">
        <w:trPr>
          <w:trHeight w:val="170"/>
          <w:jc w:val="center"/>
        </w:trPr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DEB" w:rsidRPr="004E5E31" w:rsidRDefault="00E42DEB" w:rsidP="004E5E31">
            <w:pPr>
              <w:spacing w:after="160"/>
              <w:rPr>
                <w:b/>
                <w:color w:val="000000" w:themeColor="text1"/>
              </w:rPr>
            </w:pPr>
            <w:r w:rsidRPr="004E5E31">
              <w:rPr>
                <w:b/>
                <w:color w:val="000000" w:themeColor="text1"/>
              </w:rPr>
              <w:t xml:space="preserve">REVİZYON NO   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DEB" w:rsidRPr="004E5E31" w:rsidRDefault="00E42DEB" w:rsidP="004E5E31">
            <w:pPr>
              <w:spacing w:after="160"/>
              <w:rPr>
                <w:b/>
                <w:color w:val="000000" w:themeColor="text1"/>
              </w:rPr>
            </w:pPr>
            <w:r w:rsidRPr="004E5E31">
              <w:rPr>
                <w:b/>
                <w:color w:val="000000" w:themeColor="text1"/>
              </w:rPr>
              <w:t>TARİH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DEB" w:rsidRPr="004E5E31" w:rsidRDefault="00E42DEB" w:rsidP="004E5E31">
            <w:pPr>
              <w:spacing w:after="160"/>
              <w:rPr>
                <w:b/>
                <w:color w:val="000000" w:themeColor="text1"/>
              </w:rPr>
            </w:pPr>
            <w:r w:rsidRPr="004E5E31">
              <w:rPr>
                <w:b/>
                <w:color w:val="000000" w:themeColor="text1"/>
              </w:rPr>
              <w:t>AÇIKLAMA</w:t>
            </w:r>
          </w:p>
        </w:tc>
      </w:tr>
      <w:tr w:rsidR="004E5E31" w:rsidRPr="004E5E31" w:rsidTr="007B043E">
        <w:trPr>
          <w:trHeight w:val="170"/>
          <w:jc w:val="center"/>
        </w:trPr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DEB" w:rsidRPr="004E5E31" w:rsidRDefault="00E42DEB" w:rsidP="004E5E31">
            <w:pPr>
              <w:spacing w:after="160"/>
              <w:rPr>
                <w:color w:val="000000" w:themeColor="text1"/>
              </w:rPr>
            </w:pPr>
            <w:r w:rsidRPr="004E5E31">
              <w:rPr>
                <w:color w:val="000000" w:themeColor="text1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DEB" w:rsidRPr="004E5E31" w:rsidRDefault="003315CF" w:rsidP="004E5E31">
            <w:pPr>
              <w:spacing w:after="160"/>
              <w:rPr>
                <w:color w:val="000000" w:themeColor="text1"/>
              </w:rPr>
            </w:pPr>
            <w:r w:rsidRPr="004E5E31">
              <w:rPr>
                <w:color w:val="000000" w:themeColor="text1"/>
              </w:rPr>
              <w:t>22.10.2021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DEB" w:rsidRPr="004E5E31" w:rsidRDefault="00E42DEB" w:rsidP="004E5E31">
            <w:pPr>
              <w:spacing w:after="160"/>
              <w:rPr>
                <w:color w:val="000000" w:themeColor="text1"/>
              </w:rPr>
            </w:pPr>
            <w:r w:rsidRPr="004E5E31">
              <w:rPr>
                <w:color w:val="000000" w:themeColor="text1"/>
              </w:rPr>
              <w:t>İlk yayın.</w:t>
            </w:r>
          </w:p>
        </w:tc>
      </w:tr>
      <w:tr w:rsidR="004E5E31" w:rsidRPr="004E5E31" w:rsidTr="007B043E">
        <w:trPr>
          <w:trHeight w:val="170"/>
          <w:jc w:val="center"/>
        </w:trPr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43E" w:rsidRPr="004E5E31" w:rsidRDefault="007B043E" w:rsidP="004E5E31">
            <w:pPr>
              <w:spacing w:after="160"/>
              <w:rPr>
                <w:color w:val="000000" w:themeColor="text1"/>
                <w:lang w:eastAsia="en-US"/>
              </w:rPr>
            </w:pPr>
            <w:r w:rsidRPr="004E5E31">
              <w:rPr>
                <w:color w:val="000000" w:themeColor="text1"/>
                <w:lang w:eastAsia="en-US"/>
              </w:rPr>
              <w:t>001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43E" w:rsidRPr="004E5E31" w:rsidRDefault="007B043E" w:rsidP="004E5E31">
            <w:pPr>
              <w:spacing w:after="160"/>
              <w:rPr>
                <w:color w:val="000000" w:themeColor="text1"/>
                <w:lang w:eastAsia="en-US"/>
              </w:rPr>
            </w:pPr>
            <w:r w:rsidRPr="004E5E31">
              <w:rPr>
                <w:color w:val="000000" w:themeColor="text1"/>
                <w:lang w:eastAsia="en-US"/>
              </w:rPr>
              <w:t>22.01.2024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43E" w:rsidRPr="004E5E31" w:rsidRDefault="007B043E" w:rsidP="004E5E31">
            <w:pPr>
              <w:spacing w:after="160"/>
              <w:rPr>
                <w:color w:val="000000" w:themeColor="text1"/>
                <w:lang w:eastAsia="en-US"/>
              </w:rPr>
            </w:pPr>
            <w:r w:rsidRPr="004E5E31">
              <w:rPr>
                <w:color w:val="000000" w:themeColor="text1"/>
                <w:lang w:eastAsia="en-US"/>
              </w:rPr>
              <w:t xml:space="preserve"> Kontrol kısmı güncellenmiştir.</w:t>
            </w:r>
          </w:p>
        </w:tc>
      </w:tr>
      <w:tr w:rsidR="004E5E31" w:rsidRPr="004E5E31" w:rsidTr="007B043E">
        <w:trPr>
          <w:trHeight w:val="170"/>
          <w:jc w:val="center"/>
        </w:trPr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DEB" w:rsidRPr="004E5E31" w:rsidRDefault="00E43D0F" w:rsidP="004E5E31">
            <w:pPr>
              <w:spacing w:after="160"/>
              <w:rPr>
                <w:color w:val="000000" w:themeColor="text1"/>
              </w:rPr>
            </w:pPr>
            <w:r w:rsidRPr="004E5E31">
              <w:rPr>
                <w:color w:val="000000" w:themeColor="text1"/>
              </w:rPr>
              <w:t>002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DEB" w:rsidRPr="004E5E31" w:rsidRDefault="00E43D0F" w:rsidP="004E5E31">
            <w:pPr>
              <w:spacing w:after="160"/>
              <w:rPr>
                <w:color w:val="000000" w:themeColor="text1"/>
              </w:rPr>
            </w:pPr>
            <w:r w:rsidRPr="004E5E31">
              <w:rPr>
                <w:color w:val="000000" w:themeColor="text1"/>
              </w:rPr>
              <w:t>22.12.2024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D0F" w:rsidRPr="004E5E31" w:rsidRDefault="00E43D0F" w:rsidP="004E5E31">
            <w:pPr>
              <w:pStyle w:val="Default"/>
              <w:jc w:val="both"/>
              <w:rPr>
                <w:color w:val="000000" w:themeColor="text1"/>
              </w:rPr>
            </w:pPr>
            <w:r w:rsidRPr="004E5E31">
              <w:rPr>
                <w:bCs/>
                <w:iCs/>
                <w:color w:val="000000" w:themeColor="text1"/>
              </w:rPr>
              <w:t>“Bu genel esasların yanında ISO 27001, ISO 9001, ISO 22301, ISO 20000-1 ve ISO 27701 Kapsamlı Politika, Prosedürleri ve yazılı belge haline getirilmiş tüm bilgiler ve kurum içi intranet sayfamızda yayınlanmıştır.” Şeklinde düzenlenmiştir.</w:t>
            </w:r>
          </w:p>
          <w:p w:rsidR="00E42DEB" w:rsidRPr="004E5E31" w:rsidRDefault="00E42DEB" w:rsidP="004E5E31">
            <w:pPr>
              <w:spacing w:after="160"/>
              <w:rPr>
                <w:color w:val="000000" w:themeColor="text1"/>
              </w:rPr>
            </w:pPr>
          </w:p>
        </w:tc>
      </w:tr>
      <w:tr w:rsidR="007C5A50" w:rsidRPr="004E5E31" w:rsidTr="007B043E">
        <w:trPr>
          <w:trHeight w:val="170"/>
          <w:jc w:val="center"/>
        </w:trPr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A50" w:rsidRPr="004E5E31" w:rsidRDefault="004E5E31" w:rsidP="004E5E31">
            <w:pPr>
              <w:spacing w:after="160"/>
              <w:rPr>
                <w:color w:val="000000" w:themeColor="text1"/>
              </w:rPr>
            </w:pPr>
            <w:r w:rsidRPr="004E5E31">
              <w:rPr>
                <w:color w:val="000000" w:themeColor="text1"/>
              </w:rPr>
              <w:t>003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A50" w:rsidRPr="004E5E31" w:rsidRDefault="004E5E31" w:rsidP="004E5E31">
            <w:pPr>
              <w:spacing w:after="160"/>
              <w:rPr>
                <w:color w:val="000000" w:themeColor="text1"/>
              </w:rPr>
            </w:pPr>
            <w:r w:rsidRPr="004E5E31">
              <w:rPr>
                <w:color w:val="000000" w:themeColor="text1"/>
              </w:rPr>
              <w:t>16.09.2026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A50" w:rsidRPr="004E5E31" w:rsidRDefault="00D96A43" w:rsidP="004E5E31">
            <w:pPr>
              <w:pStyle w:val="Default"/>
              <w:jc w:val="both"/>
              <w:rPr>
                <w:b/>
                <w:bCs/>
                <w:i/>
                <w:iCs/>
                <w:color w:val="000000" w:themeColor="text1"/>
              </w:rPr>
            </w:pPr>
            <w:r w:rsidRPr="004E5E31">
              <w:rPr>
                <w:color w:val="000000" w:themeColor="text1"/>
              </w:rPr>
              <w:t>Süleyman Demirel Üniversitesi Entegre Yönetim Sistemi (EYS) yapısına uygun olarak yeniden düzenlenmiş; kapsam, sorumluluklar, yasal ve diğer gereksinimlerin belirlenmesi ve güncelliğinin takibi, LST-014 ile ilişkilendirme, Yasal ve Diğer Gereksinimler Uyum Kontrol Tablosu, KVYS, BGYS, İSYS, BTHYS ve KYS kapsamındaki uyum kontrolleri, denetim ve gözden geçirme, uygunsuzluk ve düzeltici faaliyet süreçleri güncellenmiştir.</w:t>
            </w:r>
          </w:p>
        </w:tc>
      </w:tr>
    </w:tbl>
    <w:p w:rsidR="00BB13DA" w:rsidRPr="004E5E31" w:rsidRDefault="00BB13DA" w:rsidP="004E5E31">
      <w:pPr>
        <w:rPr>
          <w:color w:val="000000" w:themeColor="text1"/>
        </w:rPr>
      </w:pPr>
    </w:p>
    <w:sectPr w:rsidR="00BB13DA" w:rsidRPr="004E5E31" w:rsidSect="00E42DEB">
      <w:headerReference w:type="default" r:id="rId7"/>
      <w:footerReference w:type="default" r:id="rId8"/>
      <w:pgSz w:w="11906" w:h="16838"/>
      <w:pgMar w:top="1417" w:right="1417" w:bottom="1417" w:left="1417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661B" w:rsidRDefault="0053661B" w:rsidP="002773EF">
      <w:r>
        <w:separator/>
      </w:r>
    </w:p>
  </w:endnote>
  <w:endnote w:type="continuationSeparator" w:id="0">
    <w:p w:rsidR="0053661B" w:rsidRDefault="0053661B" w:rsidP="00277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73EF" w:rsidRDefault="002773EF">
    <w:pPr>
      <w:pStyle w:val="AltBilgi"/>
    </w:pPr>
  </w:p>
  <w:tbl>
    <w:tblPr>
      <w:tblStyle w:val="TabloKlavuzu"/>
      <w:tblW w:w="5636" w:type="pct"/>
      <w:jc w:val="center"/>
      <w:tblLook w:val="04A0" w:firstRow="1" w:lastRow="0" w:firstColumn="1" w:lastColumn="0" w:noHBand="0" w:noVBand="1"/>
    </w:tblPr>
    <w:tblGrid>
      <w:gridCol w:w="3452"/>
      <w:gridCol w:w="3457"/>
      <w:gridCol w:w="3306"/>
    </w:tblGrid>
    <w:tr w:rsidR="002773EF" w:rsidTr="009475B6">
      <w:trPr>
        <w:trHeight w:val="236"/>
        <w:jc w:val="center"/>
      </w:trPr>
      <w:tc>
        <w:tcPr>
          <w:tcW w:w="1690" w:type="pct"/>
          <w:vAlign w:val="center"/>
        </w:tcPr>
        <w:p w:rsidR="002773EF" w:rsidRDefault="002773EF" w:rsidP="002773EF">
          <w:pPr>
            <w:pStyle w:val="AltBilgi"/>
            <w:ind w:right="360"/>
            <w:jc w:val="center"/>
          </w:pPr>
          <w:r>
            <w:t>Hazırlayan</w:t>
          </w:r>
        </w:p>
      </w:tc>
      <w:tc>
        <w:tcPr>
          <w:tcW w:w="1692" w:type="pct"/>
          <w:vAlign w:val="center"/>
        </w:tcPr>
        <w:p w:rsidR="002773EF" w:rsidRDefault="002773EF" w:rsidP="002773EF">
          <w:pPr>
            <w:pStyle w:val="AltBilgi"/>
            <w:jc w:val="center"/>
          </w:pPr>
          <w:r>
            <w:t>Kontrol</w:t>
          </w:r>
        </w:p>
      </w:tc>
      <w:tc>
        <w:tcPr>
          <w:tcW w:w="1618" w:type="pct"/>
          <w:vAlign w:val="center"/>
        </w:tcPr>
        <w:p w:rsidR="002773EF" w:rsidRDefault="002773EF" w:rsidP="002773EF">
          <w:pPr>
            <w:pStyle w:val="AltBilgi"/>
            <w:jc w:val="center"/>
          </w:pPr>
          <w:r>
            <w:t>Onay</w:t>
          </w:r>
        </w:p>
      </w:tc>
    </w:tr>
    <w:tr w:rsidR="002773EF" w:rsidTr="009475B6">
      <w:trPr>
        <w:trHeight w:val="605"/>
        <w:jc w:val="center"/>
      </w:trPr>
      <w:tc>
        <w:tcPr>
          <w:tcW w:w="1690" w:type="pct"/>
          <w:vAlign w:val="center"/>
        </w:tcPr>
        <w:p w:rsidR="002773EF" w:rsidRDefault="002773EF" w:rsidP="002773EF">
          <w:pPr>
            <w:pStyle w:val="AltBilgi"/>
            <w:jc w:val="center"/>
          </w:pPr>
          <w:r>
            <w:t>Sürekli İşçi - Merve GÜNEŞ</w:t>
          </w:r>
        </w:p>
      </w:tc>
      <w:tc>
        <w:tcPr>
          <w:tcW w:w="1692" w:type="pct"/>
          <w:vAlign w:val="center"/>
        </w:tcPr>
        <w:p w:rsidR="002773EF" w:rsidRDefault="009475B6" w:rsidP="002773EF">
          <w:pPr>
            <w:pStyle w:val="AltBilgi"/>
            <w:jc w:val="center"/>
          </w:pPr>
          <w:r>
            <w:t>Şube Müdürü – Zekai KÜNAR</w:t>
          </w:r>
        </w:p>
      </w:tc>
      <w:tc>
        <w:tcPr>
          <w:tcW w:w="1618" w:type="pct"/>
          <w:vAlign w:val="center"/>
        </w:tcPr>
        <w:p w:rsidR="002773EF" w:rsidRPr="004E5E31" w:rsidRDefault="004E5E31" w:rsidP="004E5E31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Doç. Dr. - Mevlüt ERSOY</w:t>
          </w:r>
        </w:p>
      </w:tc>
    </w:tr>
  </w:tbl>
  <w:p w:rsidR="002773EF" w:rsidRDefault="002773EF">
    <w:pPr>
      <w:pStyle w:val="AltBilgi"/>
    </w:pPr>
  </w:p>
  <w:p w:rsidR="002773EF" w:rsidRDefault="002773E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661B" w:rsidRDefault="0053661B" w:rsidP="002773EF">
      <w:r>
        <w:separator/>
      </w:r>
    </w:p>
  </w:footnote>
  <w:footnote w:type="continuationSeparator" w:id="0">
    <w:p w:rsidR="0053661B" w:rsidRDefault="0053661B" w:rsidP="002773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73EF" w:rsidRDefault="002773EF">
    <w:pPr>
      <w:pStyle w:val="stBilgi"/>
    </w:pPr>
  </w:p>
  <w:tbl>
    <w:tblPr>
      <w:tblStyle w:val="TabloKlavuzu"/>
      <w:tblW w:w="10206" w:type="dxa"/>
      <w:tblInd w:w="-572" w:type="dxa"/>
      <w:tblLook w:val="04A0" w:firstRow="1" w:lastRow="0" w:firstColumn="1" w:lastColumn="0" w:noHBand="0" w:noVBand="1"/>
    </w:tblPr>
    <w:tblGrid>
      <w:gridCol w:w="1843"/>
      <w:gridCol w:w="5245"/>
      <w:gridCol w:w="1701"/>
      <w:gridCol w:w="1417"/>
    </w:tblGrid>
    <w:tr w:rsidR="002773EF" w:rsidTr="00E42DEB">
      <w:trPr>
        <w:trHeight w:val="416"/>
      </w:trPr>
      <w:tc>
        <w:tcPr>
          <w:tcW w:w="1843" w:type="dxa"/>
          <w:vMerge w:val="restart"/>
          <w:vAlign w:val="center"/>
        </w:tcPr>
        <w:p w:rsidR="002773EF" w:rsidRDefault="002773EF" w:rsidP="002773EF">
          <w:pPr>
            <w:pStyle w:val="stBilgi"/>
            <w:jc w:val="center"/>
          </w:pPr>
          <w:r>
            <w:rPr>
              <w:noProof/>
            </w:rPr>
            <w:drawing>
              <wp:inline distT="0" distB="0" distL="0" distR="0" wp14:anchorId="51393A53" wp14:editId="1B7F716C">
                <wp:extent cx="657225" cy="656718"/>
                <wp:effectExtent l="0" t="0" r="0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sdu-logo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4162" cy="6636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5" w:type="dxa"/>
          <w:vMerge w:val="restart"/>
          <w:vAlign w:val="center"/>
        </w:tcPr>
        <w:p w:rsidR="002773EF" w:rsidRDefault="002773EF" w:rsidP="00415158">
          <w:pPr>
            <w:pStyle w:val="stBilgi"/>
            <w:jc w:val="center"/>
            <w:rPr>
              <w:b/>
              <w:sz w:val="22"/>
            </w:rPr>
          </w:pPr>
          <w:r w:rsidRPr="004272E5">
            <w:rPr>
              <w:b/>
              <w:sz w:val="22"/>
            </w:rPr>
            <w:t>SÜLEYMAN DEMİREL ÜNİVERSİTESİ</w:t>
          </w:r>
        </w:p>
        <w:p w:rsidR="002773EF" w:rsidRDefault="002773EF" w:rsidP="00415158">
          <w:pPr>
            <w:pStyle w:val="stBilgi"/>
            <w:jc w:val="center"/>
            <w:rPr>
              <w:b/>
              <w:sz w:val="22"/>
            </w:rPr>
          </w:pPr>
        </w:p>
        <w:p w:rsidR="00BA7DBB" w:rsidRPr="004272E5" w:rsidRDefault="00BA7DBB" w:rsidP="00415158">
          <w:pPr>
            <w:pStyle w:val="stBilgi"/>
            <w:jc w:val="center"/>
            <w:rPr>
              <w:b/>
              <w:sz w:val="22"/>
            </w:rPr>
          </w:pPr>
        </w:p>
        <w:p w:rsidR="002773EF" w:rsidRPr="004272E5" w:rsidRDefault="00F07248" w:rsidP="00415158">
          <w:pPr>
            <w:pStyle w:val="stBilgi"/>
            <w:jc w:val="center"/>
            <w:rPr>
              <w:b/>
              <w:sz w:val="22"/>
            </w:rPr>
          </w:pPr>
          <w:r w:rsidRPr="00F07248">
            <w:rPr>
              <w:b/>
              <w:sz w:val="22"/>
            </w:rPr>
            <w:t>Yasal Gereksinimlere Uyum ve Kontrol Prosedürü</w:t>
          </w:r>
        </w:p>
      </w:tc>
      <w:tc>
        <w:tcPr>
          <w:tcW w:w="1701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Doküman No</w:t>
          </w:r>
        </w:p>
      </w:tc>
      <w:tc>
        <w:tcPr>
          <w:tcW w:w="1417" w:type="dxa"/>
          <w:vAlign w:val="center"/>
        </w:tcPr>
        <w:p w:rsidR="002773EF" w:rsidRPr="004272E5" w:rsidRDefault="004E5E31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GNL-</w:t>
          </w:r>
          <w:r w:rsidR="00FE2775">
            <w:rPr>
              <w:sz w:val="22"/>
            </w:rPr>
            <w:t>PR-030</w:t>
          </w:r>
        </w:p>
      </w:tc>
    </w:tr>
    <w:tr w:rsidR="002773EF" w:rsidTr="00E42DEB">
      <w:trPr>
        <w:trHeight w:val="327"/>
      </w:trPr>
      <w:tc>
        <w:tcPr>
          <w:tcW w:w="1843" w:type="dxa"/>
          <w:vMerge/>
          <w:vAlign w:val="center"/>
        </w:tcPr>
        <w:p w:rsidR="002773EF" w:rsidRDefault="002773EF" w:rsidP="002773EF">
          <w:pPr>
            <w:pStyle w:val="stBilgi"/>
            <w:jc w:val="center"/>
          </w:pPr>
        </w:p>
      </w:tc>
      <w:tc>
        <w:tcPr>
          <w:tcW w:w="5245" w:type="dxa"/>
          <w:vMerge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</w:p>
      </w:tc>
      <w:tc>
        <w:tcPr>
          <w:tcW w:w="1701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İlk Yayın Tarihi</w:t>
          </w:r>
        </w:p>
      </w:tc>
      <w:tc>
        <w:tcPr>
          <w:tcW w:w="1417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22.1</w:t>
          </w:r>
          <w:r w:rsidR="000B388D">
            <w:rPr>
              <w:sz w:val="22"/>
            </w:rPr>
            <w:t>0</w:t>
          </w:r>
          <w:r w:rsidR="00BA7DBB">
            <w:rPr>
              <w:sz w:val="22"/>
            </w:rPr>
            <w:t>.2021</w:t>
          </w:r>
        </w:p>
      </w:tc>
    </w:tr>
    <w:tr w:rsidR="002773EF" w:rsidTr="00E42DEB">
      <w:trPr>
        <w:trHeight w:val="288"/>
      </w:trPr>
      <w:tc>
        <w:tcPr>
          <w:tcW w:w="1843" w:type="dxa"/>
          <w:vMerge/>
          <w:vAlign w:val="center"/>
        </w:tcPr>
        <w:p w:rsidR="002773EF" w:rsidRDefault="002773EF" w:rsidP="002773EF">
          <w:pPr>
            <w:pStyle w:val="stBilgi"/>
            <w:jc w:val="center"/>
          </w:pPr>
        </w:p>
      </w:tc>
      <w:tc>
        <w:tcPr>
          <w:tcW w:w="5245" w:type="dxa"/>
          <w:vMerge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</w:p>
      </w:tc>
      <w:tc>
        <w:tcPr>
          <w:tcW w:w="1701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Revizyon Tarihi</w:t>
          </w:r>
        </w:p>
      </w:tc>
      <w:tc>
        <w:tcPr>
          <w:tcW w:w="1417" w:type="dxa"/>
          <w:vAlign w:val="center"/>
        </w:tcPr>
        <w:p w:rsidR="002773EF" w:rsidRPr="004272E5" w:rsidRDefault="004E5E31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16.09.2026</w:t>
          </w:r>
        </w:p>
      </w:tc>
    </w:tr>
    <w:tr w:rsidR="002773EF" w:rsidTr="00E42DEB">
      <w:trPr>
        <w:trHeight w:val="406"/>
      </w:trPr>
      <w:tc>
        <w:tcPr>
          <w:tcW w:w="1843" w:type="dxa"/>
          <w:vMerge/>
          <w:vAlign w:val="center"/>
        </w:tcPr>
        <w:p w:rsidR="002773EF" w:rsidRDefault="002773EF" w:rsidP="002773EF">
          <w:pPr>
            <w:pStyle w:val="stBilgi"/>
            <w:jc w:val="center"/>
          </w:pPr>
        </w:p>
      </w:tc>
      <w:tc>
        <w:tcPr>
          <w:tcW w:w="5245" w:type="dxa"/>
          <w:vMerge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</w:p>
      </w:tc>
      <w:tc>
        <w:tcPr>
          <w:tcW w:w="1701" w:type="dxa"/>
          <w:vAlign w:val="center"/>
        </w:tcPr>
        <w:p w:rsidR="002773EF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Revizyon No</w:t>
          </w:r>
        </w:p>
      </w:tc>
      <w:tc>
        <w:tcPr>
          <w:tcW w:w="1417" w:type="dxa"/>
          <w:vAlign w:val="center"/>
        </w:tcPr>
        <w:p w:rsidR="002773EF" w:rsidRDefault="004E5E31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003</w:t>
          </w:r>
        </w:p>
      </w:tc>
    </w:tr>
    <w:tr w:rsidR="002773EF" w:rsidTr="00E42DEB">
      <w:trPr>
        <w:trHeight w:val="256"/>
      </w:trPr>
      <w:tc>
        <w:tcPr>
          <w:tcW w:w="1843" w:type="dxa"/>
          <w:vMerge/>
          <w:vAlign w:val="center"/>
        </w:tcPr>
        <w:p w:rsidR="002773EF" w:rsidRDefault="002773EF" w:rsidP="002773EF">
          <w:pPr>
            <w:pStyle w:val="stBilgi"/>
            <w:jc w:val="center"/>
          </w:pPr>
        </w:p>
      </w:tc>
      <w:tc>
        <w:tcPr>
          <w:tcW w:w="5245" w:type="dxa"/>
          <w:vMerge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</w:p>
      </w:tc>
      <w:tc>
        <w:tcPr>
          <w:tcW w:w="1701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Sayfa No</w:t>
          </w:r>
        </w:p>
      </w:tc>
      <w:tc>
        <w:tcPr>
          <w:tcW w:w="1417" w:type="dxa"/>
          <w:vAlign w:val="center"/>
        </w:tcPr>
        <w:p w:rsidR="002773EF" w:rsidRPr="004272E5" w:rsidRDefault="00E42DEB" w:rsidP="0071309F">
          <w:pPr>
            <w:pStyle w:val="stBilgi"/>
            <w:jc w:val="center"/>
            <w:rPr>
              <w:sz w:val="22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4E5E31">
            <w:rPr>
              <w:noProof/>
              <w:color w:val="000000"/>
              <w:sz w:val="18"/>
              <w:szCs w:val="18"/>
            </w:rPr>
            <w:t>7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4E5E31">
            <w:rPr>
              <w:noProof/>
              <w:color w:val="000000"/>
              <w:sz w:val="18"/>
              <w:szCs w:val="18"/>
            </w:rPr>
            <w:t>7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:rsidR="002773EF" w:rsidRDefault="002773E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C660C22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0000002"/>
    <w:multiLevelType w:val="multilevel"/>
    <w:tmpl w:val="FD1E208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/>
        <w:color w:val="auto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00000003"/>
    <w:multiLevelType w:val="multilevel"/>
    <w:tmpl w:val="FC6C6E42"/>
    <w:lvl w:ilvl="0">
      <w:start w:val="1"/>
      <w:numFmt w:val="bullet"/>
      <w:lvlText w:val="●"/>
      <w:lvlJc w:val="left"/>
      <w:pPr>
        <w:ind w:left="927" w:hanging="360"/>
      </w:pPr>
      <w:rPr>
        <w:rFonts w:ascii="Noto Sans Symbols" w:hAnsi="Noto Sans Symbols"/>
        <w:color w:val="auto"/>
        <w:vertAlign w:val="baseline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367" w:hanging="360"/>
      </w:pPr>
      <w:rPr>
        <w:rFonts w:ascii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087" w:hanging="360"/>
      </w:pPr>
      <w:rPr>
        <w:rFonts w:ascii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527" w:hanging="360"/>
      </w:pPr>
      <w:rPr>
        <w:rFonts w:ascii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247" w:hanging="360"/>
      </w:pPr>
      <w:rPr>
        <w:rFonts w:ascii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687" w:hanging="360"/>
      </w:pPr>
      <w:rPr>
        <w:rFonts w:ascii="Noto Sans Symbols" w:hAnsi="Noto Sans Symbols"/>
        <w:vertAlign w:val="baseline"/>
      </w:rPr>
    </w:lvl>
  </w:abstractNum>
  <w:abstractNum w:abstractNumId="3" w15:restartNumberingAfterBreak="0">
    <w:nsid w:val="00000004"/>
    <w:multiLevelType w:val="multilevel"/>
    <w:tmpl w:val="3D64AC48"/>
    <w:lvl w:ilvl="0">
      <w:start w:val="1"/>
      <w:numFmt w:val="bullet"/>
      <w:lvlText w:val="●"/>
      <w:lvlJc w:val="left"/>
      <w:pPr>
        <w:ind w:left="644" w:hanging="358"/>
      </w:pPr>
      <w:rPr>
        <w:rFonts w:ascii="Noto Sans Symbols" w:hAnsi="Noto Sans Symbols"/>
        <w:color w:val="auto"/>
        <w:vertAlign w:val="baseline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hAnsi="Noto Sans Symbols"/>
        <w:vertAlign w:val="baseline"/>
      </w:rPr>
    </w:lvl>
  </w:abstractNum>
  <w:abstractNum w:abstractNumId="4" w15:restartNumberingAfterBreak="0">
    <w:nsid w:val="00000005"/>
    <w:multiLevelType w:val="hybridMultilevel"/>
    <w:tmpl w:val="CA98B78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041F0003">
      <w:start w:val="1"/>
      <w:numFmt w:val="bullet"/>
      <w:lvlText w:val="o"/>
      <w:lvlJc w:val="left"/>
      <w:pPr>
        <w:ind w:left="2160" w:hanging="360"/>
      </w:pPr>
      <w:rPr>
        <w:rFonts w:ascii="Courier New" w:hAnsi="Courier New"/>
      </w:rPr>
    </w:lvl>
    <w:lvl w:ilvl="2" w:tplc="041F0005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 w:tplc="041F0001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 w:tplc="041F0003">
      <w:start w:val="1"/>
      <w:numFmt w:val="bullet"/>
      <w:lvlText w:val="o"/>
      <w:lvlJc w:val="left"/>
      <w:pPr>
        <w:ind w:left="4320" w:hanging="360"/>
      </w:pPr>
      <w:rPr>
        <w:rFonts w:ascii="Courier New" w:hAnsi="Courier New"/>
      </w:rPr>
    </w:lvl>
    <w:lvl w:ilvl="5" w:tplc="041F0005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 w:tplc="041F0001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 w:tplc="041F0003">
      <w:start w:val="1"/>
      <w:numFmt w:val="bullet"/>
      <w:lvlText w:val="o"/>
      <w:lvlJc w:val="left"/>
      <w:pPr>
        <w:ind w:left="6480" w:hanging="360"/>
      </w:pPr>
      <w:rPr>
        <w:rFonts w:ascii="Courier New" w:hAnsi="Courier New"/>
      </w:rPr>
    </w:lvl>
    <w:lvl w:ilvl="8" w:tplc="041F0005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5" w15:restartNumberingAfterBreak="0">
    <w:nsid w:val="07B905E8"/>
    <w:multiLevelType w:val="hybridMultilevel"/>
    <w:tmpl w:val="2E1AE7EE"/>
    <w:lvl w:ilvl="0" w:tplc="96ACB3E6">
      <w:start w:val="1"/>
      <w:numFmt w:val="decimal"/>
      <w:lvlText w:val="%1)"/>
      <w:lvlJc w:val="left"/>
      <w:pPr>
        <w:ind w:left="108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B8C336F"/>
    <w:multiLevelType w:val="hybridMultilevel"/>
    <w:tmpl w:val="E102A578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2296852"/>
    <w:multiLevelType w:val="multilevel"/>
    <w:tmpl w:val="A95C9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2A44BB3"/>
    <w:multiLevelType w:val="multilevel"/>
    <w:tmpl w:val="CEC29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3F55EDB"/>
    <w:multiLevelType w:val="multilevel"/>
    <w:tmpl w:val="6CFC8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6DA62BF"/>
    <w:multiLevelType w:val="multilevel"/>
    <w:tmpl w:val="E4A07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7C45D2"/>
    <w:multiLevelType w:val="multilevel"/>
    <w:tmpl w:val="81AC0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27C1E9C"/>
    <w:multiLevelType w:val="multilevel"/>
    <w:tmpl w:val="3ED6FAA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5921D79"/>
    <w:multiLevelType w:val="hybridMultilevel"/>
    <w:tmpl w:val="BABC4B62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8451392"/>
    <w:multiLevelType w:val="multilevel"/>
    <w:tmpl w:val="E79AAA1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31A670BA"/>
    <w:multiLevelType w:val="hybridMultilevel"/>
    <w:tmpl w:val="AB9ADCC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CB5713"/>
    <w:multiLevelType w:val="hybridMultilevel"/>
    <w:tmpl w:val="BEF418E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B61034"/>
    <w:multiLevelType w:val="multilevel"/>
    <w:tmpl w:val="A3F21A5E"/>
    <w:lvl w:ilvl="0">
      <w:start w:val="1"/>
      <w:numFmt w:val="decimal"/>
      <w:lvlText w:val="%1.0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8" w15:restartNumberingAfterBreak="0">
    <w:nsid w:val="33B9799A"/>
    <w:multiLevelType w:val="multilevel"/>
    <w:tmpl w:val="93DE4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09B3F6C"/>
    <w:multiLevelType w:val="hybridMultilevel"/>
    <w:tmpl w:val="0572357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89200E"/>
    <w:multiLevelType w:val="multilevel"/>
    <w:tmpl w:val="F162E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659672C"/>
    <w:multiLevelType w:val="hybridMultilevel"/>
    <w:tmpl w:val="A252A854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72F7D58"/>
    <w:multiLevelType w:val="hybridMultilevel"/>
    <w:tmpl w:val="F31E8558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F980D36"/>
    <w:multiLevelType w:val="multilevel"/>
    <w:tmpl w:val="F6801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6587A0C"/>
    <w:multiLevelType w:val="multilevel"/>
    <w:tmpl w:val="E6B42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BC53B90"/>
    <w:multiLevelType w:val="hybridMultilevel"/>
    <w:tmpl w:val="A6CC7DF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0676F8"/>
    <w:multiLevelType w:val="hybridMultilevel"/>
    <w:tmpl w:val="47981DC8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A901A8"/>
    <w:multiLevelType w:val="multilevel"/>
    <w:tmpl w:val="66D0B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7967F39"/>
    <w:multiLevelType w:val="multilevel"/>
    <w:tmpl w:val="F02C6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9120D2F"/>
    <w:multiLevelType w:val="hybridMultilevel"/>
    <w:tmpl w:val="0A84EFE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966220A"/>
    <w:multiLevelType w:val="multilevel"/>
    <w:tmpl w:val="26C6D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9D65446"/>
    <w:multiLevelType w:val="multilevel"/>
    <w:tmpl w:val="75363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C3E3773"/>
    <w:multiLevelType w:val="multilevel"/>
    <w:tmpl w:val="06E83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D696933"/>
    <w:multiLevelType w:val="multilevel"/>
    <w:tmpl w:val="21842CBE"/>
    <w:lvl w:ilvl="0">
      <w:start w:val="4"/>
      <w:numFmt w:val="decimal"/>
      <w:lvlText w:val="%1"/>
      <w:lvlJc w:val="left"/>
      <w:pPr>
        <w:ind w:left="435" w:hanging="435"/>
      </w:pPr>
      <w:rPr>
        <w:rFonts w:hint="default"/>
        <w:b w:val="0"/>
      </w:rPr>
    </w:lvl>
    <w:lvl w:ilvl="1">
      <w:start w:val="5"/>
      <w:numFmt w:val="decimal"/>
      <w:lvlText w:val="%1.%2"/>
      <w:lvlJc w:val="left"/>
      <w:pPr>
        <w:ind w:left="615" w:hanging="43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6"/>
  </w:num>
  <w:num w:numId="7">
    <w:abstractNumId w:val="26"/>
  </w:num>
  <w:num w:numId="8">
    <w:abstractNumId w:val="21"/>
  </w:num>
  <w:num w:numId="9">
    <w:abstractNumId w:val="17"/>
  </w:num>
  <w:num w:numId="10">
    <w:abstractNumId w:val="12"/>
  </w:num>
  <w:num w:numId="11">
    <w:abstractNumId w:val="16"/>
  </w:num>
  <w:num w:numId="12">
    <w:abstractNumId w:val="14"/>
  </w:num>
  <w:num w:numId="13">
    <w:abstractNumId w:val="25"/>
  </w:num>
  <w:num w:numId="14">
    <w:abstractNumId w:val="13"/>
  </w:num>
  <w:num w:numId="15">
    <w:abstractNumId w:val="29"/>
  </w:num>
  <w:num w:numId="16">
    <w:abstractNumId w:val="33"/>
  </w:num>
  <w:num w:numId="17">
    <w:abstractNumId w:val="5"/>
  </w:num>
  <w:num w:numId="18">
    <w:abstractNumId w:val="19"/>
  </w:num>
  <w:num w:numId="19">
    <w:abstractNumId w:val="22"/>
  </w:num>
  <w:num w:numId="20">
    <w:abstractNumId w:val="15"/>
  </w:num>
  <w:num w:numId="21">
    <w:abstractNumId w:val="23"/>
  </w:num>
  <w:num w:numId="22">
    <w:abstractNumId w:val="24"/>
  </w:num>
  <w:num w:numId="23">
    <w:abstractNumId w:val="9"/>
  </w:num>
  <w:num w:numId="24">
    <w:abstractNumId w:val="11"/>
  </w:num>
  <w:num w:numId="25">
    <w:abstractNumId w:val="28"/>
  </w:num>
  <w:num w:numId="26">
    <w:abstractNumId w:val="20"/>
  </w:num>
  <w:num w:numId="27">
    <w:abstractNumId w:val="27"/>
  </w:num>
  <w:num w:numId="28">
    <w:abstractNumId w:val="10"/>
  </w:num>
  <w:num w:numId="29">
    <w:abstractNumId w:val="7"/>
  </w:num>
  <w:num w:numId="30">
    <w:abstractNumId w:val="18"/>
  </w:num>
  <w:num w:numId="31">
    <w:abstractNumId w:val="8"/>
  </w:num>
  <w:num w:numId="32">
    <w:abstractNumId w:val="30"/>
  </w:num>
  <w:num w:numId="33">
    <w:abstractNumId w:val="31"/>
  </w:num>
  <w:num w:numId="3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E13"/>
    <w:rsid w:val="000020D5"/>
    <w:rsid w:val="00030819"/>
    <w:rsid w:val="000B388D"/>
    <w:rsid w:val="000B73B3"/>
    <w:rsid w:val="000F3ECE"/>
    <w:rsid w:val="001213A3"/>
    <w:rsid w:val="001576C4"/>
    <w:rsid w:val="00166C14"/>
    <w:rsid w:val="00197955"/>
    <w:rsid w:val="001A5B5B"/>
    <w:rsid w:val="001B53E0"/>
    <w:rsid w:val="001F3E13"/>
    <w:rsid w:val="00204450"/>
    <w:rsid w:val="00263ADF"/>
    <w:rsid w:val="002773EF"/>
    <w:rsid w:val="0028076A"/>
    <w:rsid w:val="003315CF"/>
    <w:rsid w:val="00415158"/>
    <w:rsid w:val="00424D07"/>
    <w:rsid w:val="004A0815"/>
    <w:rsid w:val="004E5E31"/>
    <w:rsid w:val="004E6D57"/>
    <w:rsid w:val="0053661B"/>
    <w:rsid w:val="00556DAB"/>
    <w:rsid w:val="00557F4C"/>
    <w:rsid w:val="0056196A"/>
    <w:rsid w:val="005C0D73"/>
    <w:rsid w:val="005C3990"/>
    <w:rsid w:val="00651F8C"/>
    <w:rsid w:val="0071309F"/>
    <w:rsid w:val="0072250E"/>
    <w:rsid w:val="007A4C74"/>
    <w:rsid w:val="007B043E"/>
    <w:rsid w:val="007C5A50"/>
    <w:rsid w:val="007E3B7D"/>
    <w:rsid w:val="00836A01"/>
    <w:rsid w:val="008A02C2"/>
    <w:rsid w:val="008E3CDD"/>
    <w:rsid w:val="00943670"/>
    <w:rsid w:val="009475B6"/>
    <w:rsid w:val="00A50C3A"/>
    <w:rsid w:val="00AD5549"/>
    <w:rsid w:val="00BA7DBB"/>
    <w:rsid w:val="00BB13DA"/>
    <w:rsid w:val="00C243E3"/>
    <w:rsid w:val="00C85995"/>
    <w:rsid w:val="00C932C1"/>
    <w:rsid w:val="00CC28F4"/>
    <w:rsid w:val="00D14D4E"/>
    <w:rsid w:val="00D96A43"/>
    <w:rsid w:val="00DC7ED9"/>
    <w:rsid w:val="00E42DEB"/>
    <w:rsid w:val="00E43D0F"/>
    <w:rsid w:val="00F03B83"/>
    <w:rsid w:val="00F07248"/>
    <w:rsid w:val="00FE2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D6526E2-2B5F-4EF4-ABBA-2DF5479C6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367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651F8C"/>
    <w:pPr>
      <w:keepNext/>
      <w:jc w:val="center"/>
      <w:outlineLvl w:val="0"/>
    </w:pPr>
    <w:rPr>
      <w:rFonts w:ascii="Arial" w:hAnsi="Arial"/>
      <w:b/>
      <w:sz w:val="28"/>
      <w:szCs w:val="2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C5A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C5A5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436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94367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43670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2773E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773EF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qFormat/>
    <w:pPr>
      <w:jc w:val="left"/>
    </w:pPr>
    <w:rPr>
      <w:rFonts w:ascii="Calibri" w:hAnsi="Calibri"/>
      <w:sz w:val="22"/>
      <w:szCs w:val="20"/>
    </w:rPr>
  </w:style>
  <w:style w:type="character" w:customStyle="1" w:styleId="apple-converted-space">
    <w:name w:val="apple-converted-space"/>
    <w:basedOn w:val="VarsaylanParagrafYazTipi"/>
    <w:rsid w:val="00F07248"/>
  </w:style>
  <w:style w:type="character" w:customStyle="1" w:styleId="Balk1Char">
    <w:name w:val="Başlık 1 Char"/>
    <w:basedOn w:val="VarsaylanParagrafYazTipi"/>
    <w:link w:val="Balk1"/>
    <w:rsid w:val="00651F8C"/>
    <w:rPr>
      <w:rFonts w:ascii="Arial" w:eastAsia="Times New Roman" w:hAnsi="Arial" w:cs="Times New Roman"/>
      <w:b/>
      <w:sz w:val="28"/>
      <w:szCs w:val="20"/>
      <w:lang w:eastAsia="tr-TR"/>
    </w:rPr>
  </w:style>
  <w:style w:type="paragraph" w:customStyle="1" w:styleId="Default">
    <w:name w:val="Default"/>
    <w:rsid w:val="00651F8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sselectedend">
    <w:name w:val="isselectedend"/>
    <w:basedOn w:val="Normal"/>
    <w:rsid w:val="004A0815"/>
    <w:pPr>
      <w:spacing w:before="100" w:beforeAutospacing="1" w:after="100" w:afterAutospacing="1"/>
      <w:jc w:val="left"/>
    </w:pPr>
  </w:style>
  <w:style w:type="character" w:styleId="Gl">
    <w:name w:val="Strong"/>
    <w:basedOn w:val="VarsaylanParagrafYazTipi"/>
    <w:uiPriority w:val="22"/>
    <w:qFormat/>
    <w:rsid w:val="004A0815"/>
    <w:rPr>
      <w:b/>
      <w:bCs/>
    </w:rPr>
  </w:style>
  <w:style w:type="paragraph" w:styleId="NormalWeb">
    <w:name w:val="Normal (Web)"/>
    <w:basedOn w:val="Normal"/>
    <w:uiPriority w:val="99"/>
    <w:unhideWhenUsed/>
    <w:rsid w:val="004A0815"/>
    <w:pPr>
      <w:spacing w:before="100" w:beforeAutospacing="1" w:after="100" w:afterAutospacing="1"/>
      <w:jc w:val="left"/>
    </w:pPr>
  </w:style>
  <w:style w:type="character" w:customStyle="1" w:styleId="Balk2Char">
    <w:name w:val="Başlık 2 Char"/>
    <w:basedOn w:val="VarsaylanParagrafYazTipi"/>
    <w:link w:val="Balk2"/>
    <w:uiPriority w:val="9"/>
    <w:semiHidden/>
    <w:rsid w:val="007C5A5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C5A5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0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5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4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6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9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6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1672</Words>
  <Characters>9534</Characters>
  <Application>Microsoft Office Word</Application>
  <DocSecurity>0</DocSecurity>
  <Lines>79</Lines>
  <Paragraphs>22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Veysel Erdemci</dc:creator>
  <cp:keywords/>
  <dc:description/>
  <cp:lastModifiedBy>Windows Kullanıcısı</cp:lastModifiedBy>
  <cp:revision>2</cp:revision>
  <cp:lastPrinted>2025-10-17T10:40:00Z</cp:lastPrinted>
  <dcterms:created xsi:type="dcterms:W3CDTF">2026-10-30T13:51:00Z</dcterms:created>
  <dcterms:modified xsi:type="dcterms:W3CDTF">2026-10-30T13:51:00Z</dcterms:modified>
</cp:coreProperties>
</file>