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991" w:rsidRPr="00CF40D7" w:rsidRDefault="003E70FA" w:rsidP="00CF40D7">
      <w:pPr>
        <w:pStyle w:val="ListeParagraf"/>
        <w:widowControl w:val="0"/>
        <w:numPr>
          <w:ilvl w:val="0"/>
          <w:numId w:val="1"/>
        </w:numPr>
        <w:contextualSpacing/>
        <w:jc w:val="both"/>
        <w:rPr>
          <w:rFonts w:ascii="Times New Roman" w:hAnsi="Times New Roman"/>
          <w:color w:val="000000"/>
          <w:sz w:val="24"/>
          <w:szCs w:val="24"/>
        </w:rPr>
      </w:pPr>
      <w:bookmarkStart w:id="0" w:name="_GoBack"/>
      <w:bookmarkEnd w:id="0"/>
      <w:r w:rsidRPr="00CF40D7">
        <w:rPr>
          <w:rFonts w:ascii="Times New Roman" w:hAnsi="Times New Roman"/>
          <w:b/>
          <w:color w:val="000000"/>
          <w:sz w:val="24"/>
          <w:szCs w:val="24"/>
        </w:rPr>
        <w:t>AMAÇ</w:t>
      </w:r>
    </w:p>
    <w:p w:rsidR="00DE0991" w:rsidRPr="00CF40D7" w:rsidRDefault="00CF40D7" w:rsidP="00CF40D7">
      <w:pPr>
        <w:pStyle w:val="ListeParagraf"/>
        <w:widowControl w:val="0"/>
        <w:ind w:right="-2" w:firstLine="720"/>
        <w:jc w:val="both"/>
        <w:rPr>
          <w:rFonts w:ascii="Times New Roman" w:hAnsi="Times New Roman"/>
          <w:color w:val="000000"/>
          <w:sz w:val="24"/>
          <w:szCs w:val="24"/>
        </w:rPr>
      </w:pPr>
      <w:r w:rsidRPr="00CF40D7">
        <w:rPr>
          <w:rFonts w:ascii="Times New Roman" w:hAnsi="Times New Roman"/>
          <w:color w:val="000000"/>
          <w:sz w:val="24"/>
          <w:szCs w:val="24"/>
        </w:rPr>
        <w:t>Bu politikanın amacı, Süleyman Demirel Üniversitesi (SDÜ) bilgi sistemleri ve bilgi varlıklarına erişimde kimlik doğrulama ve yetkilendirme kurallarını belirlemek; erişimlerin görev, yetki ve ihtiyaçlar doğrultusunda kontrollü olarak gerçekleştirilmesini sağlamaktır.</w:t>
      </w:r>
    </w:p>
    <w:p w:rsidR="00CF40D7" w:rsidRPr="00CF40D7" w:rsidRDefault="00CF40D7" w:rsidP="00CF40D7">
      <w:pPr>
        <w:pStyle w:val="ListeParagraf"/>
        <w:widowControl w:val="0"/>
        <w:ind w:right="-2" w:firstLine="360"/>
        <w:jc w:val="both"/>
        <w:rPr>
          <w:rFonts w:ascii="Times New Roman" w:hAnsi="Times New Roman"/>
          <w:color w:val="000000"/>
          <w:sz w:val="24"/>
          <w:szCs w:val="24"/>
        </w:rPr>
      </w:pPr>
    </w:p>
    <w:p w:rsidR="00DE0991" w:rsidRPr="00CF40D7" w:rsidRDefault="003E70FA" w:rsidP="00CF40D7">
      <w:pPr>
        <w:pStyle w:val="ListeParagraf"/>
        <w:widowControl w:val="0"/>
        <w:numPr>
          <w:ilvl w:val="0"/>
          <w:numId w:val="1"/>
        </w:numPr>
        <w:ind w:right="-2"/>
        <w:contextualSpacing/>
        <w:jc w:val="both"/>
        <w:rPr>
          <w:rFonts w:ascii="Times New Roman" w:hAnsi="Times New Roman"/>
          <w:b/>
          <w:color w:val="000000"/>
          <w:sz w:val="24"/>
          <w:szCs w:val="24"/>
        </w:rPr>
      </w:pPr>
      <w:r w:rsidRPr="00CF40D7">
        <w:rPr>
          <w:rFonts w:ascii="Times New Roman" w:hAnsi="Times New Roman"/>
          <w:b/>
          <w:color w:val="000000"/>
          <w:sz w:val="24"/>
          <w:szCs w:val="24"/>
        </w:rPr>
        <w:t>KAPSAM</w:t>
      </w:r>
    </w:p>
    <w:p w:rsidR="00CF40D7" w:rsidRPr="00CF40D7" w:rsidRDefault="00CF40D7" w:rsidP="00CF40D7">
      <w:pPr>
        <w:pStyle w:val="ListeParagraf"/>
        <w:widowControl w:val="0"/>
        <w:ind w:right="-2" w:firstLine="708"/>
        <w:jc w:val="both"/>
        <w:rPr>
          <w:rFonts w:ascii="Times New Roman" w:hAnsi="Times New Roman"/>
          <w:color w:val="000000"/>
          <w:sz w:val="24"/>
          <w:szCs w:val="24"/>
        </w:rPr>
      </w:pPr>
      <w:r w:rsidRPr="00CF40D7">
        <w:rPr>
          <w:rFonts w:ascii="Times New Roman" w:hAnsi="Times New Roman"/>
          <w:color w:val="000000"/>
          <w:sz w:val="24"/>
          <w:szCs w:val="24"/>
        </w:rPr>
        <w:t>Bu politika; SDÜ Entegre Yönetim Sistemi (EYS) kapsamında yer alan bilgi sistemleri, uygulamalar, veri tabanları, işletim sistemleri, ağ ve sunucu sistemleri ile bu sistemlere erişen SDÜ personeli, öğrencileri, hizmet sağlayıcılar ve diğer yetkili kullanıcıları kapsar.</w:t>
      </w:r>
    </w:p>
    <w:p w:rsidR="00CF40D7" w:rsidRPr="00CF40D7" w:rsidRDefault="00CF40D7" w:rsidP="00CF40D7">
      <w:pPr>
        <w:pStyle w:val="ListeParagraf"/>
        <w:widowControl w:val="0"/>
        <w:ind w:right="-2"/>
        <w:jc w:val="both"/>
        <w:rPr>
          <w:rFonts w:ascii="Times New Roman" w:hAnsi="Times New Roman"/>
          <w:color w:val="000000"/>
          <w:sz w:val="24"/>
          <w:szCs w:val="24"/>
        </w:rPr>
      </w:pPr>
      <w:r w:rsidRPr="00CF40D7">
        <w:rPr>
          <w:rFonts w:ascii="Times New Roman" w:hAnsi="Times New Roman"/>
          <w:color w:val="000000"/>
          <w:sz w:val="24"/>
          <w:szCs w:val="24"/>
        </w:rPr>
        <w:t>Politika, SDÜ Daire Başkanlıkları, Genel Sekreterlik ve Araştırma ve Uygulama Hastanesi Bilgi İşlem Birimi dahilindeki bilgi sistemlerine yönelik kimlik doğrulama, hesap yönetimi, erişim yetkilendirme ve ayrıcalıklı erişim süreçlerini kapsar.</w:t>
      </w:r>
    </w:p>
    <w:p w:rsidR="00CF40D7" w:rsidRPr="00CF40D7" w:rsidRDefault="00CF40D7" w:rsidP="00CF40D7">
      <w:pPr>
        <w:pStyle w:val="ListeParagraf"/>
        <w:widowControl w:val="0"/>
        <w:ind w:right="-2"/>
        <w:jc w:val="both"/>
        <w:rPr>
          <w:rFonts w:ascii="Times New Roman" w:hAnsi="Times New Roman"/>
          <w:color w:val="000000"/>
          <w:sz w:val="24"/>
          <w:szCs w:val="24"/>
        </w:rPr>
      </w:pPr>
    </w:p>
    <w:p w:rsidR="00CF40D7" w:rsidRPr="00CF40D7" w:rsidRDefault="003E70FA" w:rsidP="00CF40D7">
      <w:pPr>
        <w:pStyle w:val="ListeParagraf"/>
        <w:widowControl w:val="0"/>
        <w:numPr>
          <w:ilvl w:val="0"/>
          <w:numId w:val="1"/>
        </w:numPr>
        <w:contextualSpacing/>
        <w:jc w:val="both"/>
        <w:rPr>
          <w:rFonts w:ascii="Times New Roman" w:hAnsi="Times New Roman"/>
          <w:color w:val="000000"/>
          <w:sz w:val="24"/>
          <w:szCs w:val="24"/>
        </w:rPr>
      </w:pPr>
      <w:r w:rsidRPr="00CF40D7">
        <w:rPr>
          <w:rFonts w:ascii="Times New Roman" w:hAnsi="Times New Roman"/>
          <w:b/>
          <w:color w:val="000000"/>
          <w:sz w:val="24"/>
          <w:szCs w:val="24"/>
        </w:rPr>
        <w:t>SORUMLULUKLAR</w:t>
      </w:r>
    </w:p>
    <w:p w:rsidR="00CF40D7" w:rsidRPr="00CF40D7" w:rsidRDefault="00CF40D7" w:rsidP="00CF40D7">
      <w:pPr>
        <w:pStyle w:val="ListeParagraf"/>
        <w:widowControl w:val="0"/>
        <w:numPr>
          <w:ilvl w:val="0"/>
          <w:numId w:val="3"/>
        </w:numPr>
        <w:ind w:right="-2"/>
        <w:jc w:val="both"/>
        <w:rPr>
          <w:rFonts w:ascii="Times New Roman" w:hAnsi="Times New Roman"/>
          <w:sz w:val="24"/>
          <w:szCs w:val="24"/>
        </w:rPr>
      </w:pPr>
      <w:r w:rsidRPr="00CF40D7">
        <w:rPr>
          <w:rFonts w:ascii="Times New Roman" w:hAnsi="Times New Roman"/>
          <w:b/>
          <w:sz w:val="24"/>
          <w:szCs w:val="24"/>
        </w:rPr>
        <w:t>Bilgi İşlem Daire Başkanlığı:</w:t>
      </w:r>
      <w:r w:rsidRPr="00CF40D7">
        <w:rPr>
          <w:rFonts w:ascii="Times New Roman" w:hAnsi="Times New Roman"/>
          <w:sz w:val="24"/>
          <w:szCs w:val="24"/>
        </w:rPr>
        <w:t xml:space="preserve"> Merkezi kimlik doğrulama, kullanıcı hesapları ve erişim yetkilerinin teknik olarak yönetilmesinden sorumludur.</w:t>
      </w:r>
    </w:p>
    <w:p w:rsidR="00CF40D7" w:rsidRPr="00CF40D7" w:rsidRDefault="00CF40D7" w:rsidP="00CF40D7">
      <w:pPr>
        <w:pStyle w:val="ListeParagraf"/>
        <w:widowControl w:val="0"/>
        <w:numPr>
          <w:ilvl w:val="0"/>
          <w:numId w:val="3"/>
        </w:numPr>
        <w:ind w:right="-2"/>
        <w:jc w:val="both"/>
        <w:rPr>
          <w:rFonts w:ascii="Times New Roman" w:hAnsi="Times New Roman"/>
          <w:sz w:val="24"/>
          <w:szCs w:val="24"/>
        </w:rPr>
      </w:pPr>
      <w:r w:rsidRPr="00CF40D7">
        <w:rPr>
          <w:rFonts w:ascii="Times New Roman" w:hAnsi="Times New Roman"/>
          <w:b/>
          <w:sz w:val="24"/>
          <w:szCs w:val="24"/>
        </w:rPr>
        <w:t>Birim yöneticileri:</w:t>
      </w:r>
      <w:r w:rsidRPr="00CF40D7">
        <w:rPr>
          <w:rFonts w:ascii="Times New Roman" w:hAnsi="Times New Roman"/>
          <w:sz w:val="24"/>
          <w:szCs w:val="24"/>
        </w:rPr>
        <w:t xml:space="preserve"> Personelin görev ve sorumlulukları doğrultusunda erişim ihtiyaçlarının belirlenmesinden ve yetki taleplerinin onaylanmasından sorumludur.</w:t>
      </w:r>
    </w:p>
    <w:p w:rsidR="00CF40D7" w:rsidRPr="00CF40D7" w:rsidRDefault="00CF40D7" w:rsidP="00CF40D7">
      <w:pPr>
        <w:pStyle w:val="ListeParagraf"/>
        <w:widowControl w:val="0"/>
        <w:numPr>
          <w:ilvl w:val="0"/>
          <w:numId w:val="3"/>
        </w:numPr>
        <w:ind w:right="-2"/>
        <w:jc w:val="both"/>
        <w:rPr>
          <w:rFonts w:ascii="Times New Roman" w:hAnsi="Times New Roman"/>
          <w:sz w:val="24"/>
          <w:szCs w:val="24"/>
        </w:rPr>
      </w:pPr>
      <w:r w:rsidRPr="00CF40D7">
        <w:rPr>
          <w:rFonts w:ascii="Times New Roman" w:hAnsi="Times New Roman"/>
          <w:b/>
          <w:sz w:val="24"/>
          <w:szCs w:val="24"/>
        </w:rPr>
        <w:t>Kullanıcılar:</w:t>
      </w:r>
      <w:r w:rsidRPr="00CF40D7">
        <w:rPr>
          <w:rFonts w:ascii="Times New Roman" w:hAnsi="Times New Roman"/>
          <w:sz w:val="24"/>
          <w:szCs w:val="24"/>
        </w:rPr>
        <w:t xml:space="preserve"> Kendilerine tahsis edilen kullanıcı hesabı ve kimlik doğrulama bilgilerinin güvenliğinden ve yalnızca yetkileri kapsamında işlem yapmaktan sorumludur.</w:t>
      </w:r>
    </w:p>
    <w:p w:rsidR="00CF40D7" w:rsidRPr="00CF40D7" w:rsidRDefault="00CF40D7" w:rsidP="00CF40D7">
      <w:pPr>
        <w:pStyle w:val="ListeParagraf"/>
        <w:widowControl w:val="0"/>
        <w:numPr>
          <w:ilvl w:val="0"/>
          <w:numId w:val="3"/>
        </w:numPr>
        <w:ind w:right="-2"/>
        <w:jc w:val="both"/>
        <w:rPr>
          <w:rFonts w:ascii="Times New Roman" w:hAnsi="Times New Roman"/>
          <w:sz w:val="24"/>
          <w:szCs w:val="24"/>
        </w:rPr>
      </w:pPr>
      <w:r w:rsidRPr="00CF40D7">
        <w:rPr>
          <w:rFonts w:ascii="Times New Roman" w:hAnsi="Times New Roman"/>
          <w:b/>
          <w:sz w:val="24"/>
          <w:szCs w:val="24"/>
        </w:rPr>
        <w:t>Sistem yöneticileri:</w:t>
      </w:r>
      <w:r w:rsidRPr="00CF40D7">
        <w:rPr>
          <w:rFonts w:ascii="Times New Roman" w:hAnsi="Times New Roman"/>
          <w:sz w:val="24"/>
          <w:szCs w:val="24"/>
        </w:rPr>
        <w:t xml:space="preserve"> Sistemlerde tanımlanan erişim yetkilerinin uygulanması, izlenmesi ve gerekli kontrollerin gerçekleştirilmesinden sorumludur.</w:t>
      </w:r>
    </w:p>
    <w:p w:rsidR="00CF40D7" w:rsidRPr="00CF40D7" w:rsidRDefault="00CF40D7" w:rsidP="00CF40D7">
      <w:pPr>
        <w:pStyle w:val="ListeParagraf"/>
        <w:widowControl w:val="0"/>
        <w:contextualSpacing/>
        <w:jc w:val="both"/>
        <w:rPr>
          <w:rFonts w:ascii="Times New Roman" w:hAnsi="Times New Roman"/>
          <w:color w:val="000000"/>
          <w:sz w:val="24"/>
          <w:szCs w:val="24"/>
        </w:rPr>
      </w:pPr>
    </w:p>
    <w:p w:rsidR="00DE0991" w:rsidRPr="00CF40D7" w:rsidRDefault="003E70FA" w:rsidP="00CF40D7">
      <w:pPr>
        <w:pStyle w:val="ListeParagraf"/>
        <w:widowControl w:val="0"/>
        <w:numPr>
          <w:ilvl w:val="0"/>
          <w:numId w:val="1"/>
        </w:numPr>
        <w:contextualSpacing/>
        <w:jc w:val="both"/>
        <w:rPr>
          <w:rFonts w:ascii="Times New Roman" w:hAnsi="Times New Roman"/>
          <w:color w:val="000000"/>
          <w:sz w:val="24"/>
          <w:szCs w:val="24"/>
        </w:rPr>
      </w:pPr>
      <w:r w:rsidRPr="00CF40D7">
        <w:rPr>
          <w:rFonts w:ascii="Times New Roman" w:hAnsi="Times New Roman"/>
          <w:b/>
          <w:color w:val="000000"/>
          <w:sz w:val="24"/>
          <w:szCs w:val="24"/>
        </w:rPr>
        <w:t>UYGULAMA</w:t>
      </w:r>
    </w:p>
    <w:p w:rsidR="00CF40D7" w:rsidRPr="00CF40D7" w:rsidRDefault="00CF40D7" w:rsidP="00CF40D7">
      <w:pPr>
        <w:pStyle w:val="ListeParagraf"/>
        <w:widowControl w:val="0"/>
        <w:numPr>
          <w:ilvl w:val="1"/>
          <w:numId w:val="1"/>
        </w:numPr>
        <w:contextualSpacing/>
        <w:jc w:val="both"/>
        <w:rPr>
          <w:rFonts w:ascii="Times New Roman" w:hAnsi="Times New Roman"/>
          <w:b/>
          <w:color w:val="000000"/>
          <w:sz w:val="24"/>
          <w:szCs w:val="24"/>
        </w:rPr>
      </w:pPr>
      <w:r w:rsidRPr="00CF40D7">
        <w:rPr>
          <w:rFonts w:ascii="Times New Roman" w:hAnsi="Times New Roman"/>
          <w:color w:val="000000"/>
          <w:sz w:val="24"/>
          <w:szCs w:val="24"/>
        </w:rPr>
        <w:t xml:space="preserve"> </w:t>
      </w:r>
      <w:r w:rsidRPr="00CF40D7">
        <w:rPr>
          <w:rFonts w:ascii="Times New Roman" w:hAnsi="Times New Roman"/>
          <w:b/>
          <w:color w:val="000000"/>
          <w:sz w:val="24"/>
          <w:szCs w:val="24"/>
        </w:rPr>
        <w:t>Kimlik Doğrulama ve Kullanıcı Hesapları</w:t>
      </w:r>
    </w:p>
    <w:p w:rsidR="00CF40D7" w:rsidRPr="00CF40D7" w:rsidRDefault="00CF40D7" w:rsidP="00CF40D7">
      <w:r w:rsidRPr="00CF40D7">
        <w:rPr>
          <w:rFonts w:hAnsi="Symbol"/>
        </w:rPr>
        <w:t></w:t>
      </w:r>
      <w:r w:rsidRPr="00CF40D7">
        <w:t xml:space="preserve">  SDÜ bilgi sistemlerine erişim sağlayacak kullanıcıların kimlikleri, kullanılan sistemin gerektirdiği uygun kimlik doğrulama yöntemi ile doğrulanır.</w:t>
      </w:r>
    </w:p>
    <w:p w:rsidR="00CF40D7" w:rsidRPr="00CF40D7" w:rsidRDefault="00CF40D7" w:rsidP="00CF40D7">
      <w:r w:rsidRPr="00CF40D7">
        <w:rPr>
          <w:rFonts w:hAnsi="Symbol"/>
        </w:rPr>
        <w:t></w:t>
      </w:r>
      <w:r w:rsidRPr="00CF40D7">
        <w:t xml:space="preserve">  Kullanıcılara mümkün olduğunca kişiye özel kullanıcı hesabı tanımlanır. Ortak kullanıcı hesaplarının kullanımı zorunlu haller dışında engellenir.</w:t>
      </w:r>
    </w:p>
    <w:p w:rsidR="00CF40D7" w:rsidRPr="00CF40D7" w:rsidRDefault="00CF40D7" w:rsidP="00CF40D7">
      <w:r w:rsidRPr="00CF40D7">
        <w:rPr>
          <w:rFonts w:hAnsi="Symbol"/>
        </w:rPr>
        <w:t></w:t>
      </w:r>
      <w:r w:rsidRPr="00CF40D7">
        <w:t xml:space="preserve">  Kullanıcı hesapları, personelin veya kullanıcının görev, sorumluluk ve erişim ihtiyacına göre oluşturulur ve yetkilendirilir.</w:t>
      </w:r>
    </w:p>
    <w:p w:rsidR="00CF40D7" w:rsidRPr="00CF40D7" w:rsidRDefault="00CF40D7" w:rsidP="00CF40D7">
      <w:r w:rsidRPr="00CF40D7">
        <w:rPr>
          <w:rFonts w:hAnsi="Symbol"/>
        </w:rPr>
        <w:t></w:t>
      </w:r>
      <w:r w:rsidRPr="00CF40D7">
        <w:t xml:space="preserve">  Kullanıcı hesapları yalnızca ilgili kişinin görevini yerine getirmesi için gerekli olan sistem ve kaynaklara erişim sağlayacak şekilde yapılandırılır.</w:t>
      </w:r>
    </w:p>
    <w:p w:rsidR="00CF40D7" w:rsidRPr="00CF40D7" w:rsidRDefault="00CF40D7" w:rsidP="00CF40D7">
      <w:pPr>
        <w:pStyle w:val="ListeParagraf"/>
        <w:widowControl w:val="0"/>
        <w:contextualSpacing/>
        <w:jc w:val="both"/>
        <w:rPr>
          <w:rFonts w:ascii="Times New Roman" w:hAnsi="Times New Roman"/>
          <w:color w:val="000000"/>
          <w:sz w:val="24"/>
          <w:szCs w:val="24"/>
        </w:rPr>
      </w:pPr>
      <w:r w:rsidRPr="00CF40D7">
        <w:rPr>
          <w:rFonts w:ascii="Times New Roman" w:hAnsi="Symbol"/>
          <w:sz w:val="24"/>
          <w:szCs w:val="24"/>
        </w:rPr>
        <w:t></w:t>
      </w:r>
      <w:r w:rsidRPr="00CF40D7">
        <w:rPr>
          <w:rFonts w:ascii="Times New Roman" w:hAnsi="Times New Roman"/>
          <w:sz w:val="24"/>
          <w:szCs w:val="24"/>
        </w:rPr>
        <w:t xml:space="preserve">  Görev değişikliği, birim değişikliği veya işten ayrılma durumlarında kullanıcının erişim yetkileri gözden geçirilir ve gerekli güncellemeler gerçekleştirilir.</w:t>
      </w:r>
    </w:p>
    <w:p w:rsidR="00CF40D7" w:rsidRPr="00CF40D7" w:rsidRDefault="00CF40D7" w:rsidP="00CF40D7">
      <w:pPr>
        <w:pStyle w:val="ListeParagraf"/>
        <w:widowControl w:val="0"/>
        <w:contextualSpacing/>
        <w:jc w:val="both"/>
        <w:rPr>
          <w:rFonts w:ascii="Times New Roman" w:hAnsi="Times New Roman"/>
          <w:color w:val="000000"/>
          <w:sz w:val="24"/>
          <w:szCs w:val="24"/>
        </w:rPr>
      </w:pPr>
    </w:p>
    <w:p w:rsidR="00CF40D7" w:rsidRPr="00CF40D7" w:rsidRDefault="00CF40D7" w:rsidP="00CF40D7">
      <w:pPr>
        <w:pStyle w:val="ListeParagraf"/>
        <w:widowControl w:val="0"/>
        <w:numPr>
          <w:ilvl w:val="1"/>
          <w:numId w:val="1"/>
        </w:numPr>
        <w:contextualSpacing/>
        <w:jc w:val="both"/>
        <w:rPr>
          <w:rFonts w:ascii="Times New Roman" w:hAnsi="Times New Roman"/>
          <w:b/>
          <w:color w:val="000000"/>
          <w:sz w:val="24"/>
          <w:szCs w:val="24"/>
        </w:rPr>
      </w:pPr>
      <w:r w:rsidRPr="00CF40D7">
        <w:rPr>
          <w:rFonts w:ascii="Times New Roman" w:hAnsi="Times New Roman"/>
          <w:b/>
          <w:color w:val="000000"/>
          <w:sz w:val="24"/>
          <w:szCs w:val="24"/>
        </w:rPr>
        <w:t>Yetkilendirme ve Erişim Hakları</w:t>
      </w:r>
    </w:p>
    <w:p w:rsidR="00CF40D7" w:rsidRPr="00CF40D7" w:rsidRDefault="00CF40D7" w:rsidP="00CF40D7">
      <w:r w:rsidRPr="00CF40D7">
        <w:rPr>
          <w:rFonts w:hAnsi="Symbol"/>
        </w:rPr>
        <w:t></w:t>
      </w:r>
      <w:r w:rsidRPr="00CF40D7">
        <w:t xml:space="preserve">  Bilgi sistemleri, uygulamalar, veri tabanları, işletim sistemleri, ağ kaynakları ve diğer bilgi varlıkları üzerindeki kullanıcı rolleri ve erişim yetkileri belirlenir ve kontrol altında tutulur.</w:t>
      </w:r>
    </w:p>
    <w:p w:rsidR="00CF40D7" w:rsidRPr="00CF40D7" w:rsidRDefault="00CF40D7" w:rsidP="00CF40D7">
      <w:r w:rsidRPr="00CF40D7">
        <w:rPr>
          <w:rFonts w:hAnsi="Symbol"/>
        </w:rPr>
        <w:t></w:t>
      </w:r>
      <w:r w:rsidRPr="00CF40D7">
        <w:t xml:space="preserve">  Erişim yetkileri, </w:t>
      </w:r>
      <w:r w:rsidRPr="00CF40D7">
        <w:rPr>
          <w:bCs/>
        </w:rPr>
        <w:t>görev gereği erişim</w:t>
      </w:r>
      <w:r w:rsidRPr="00CF40D7">
        <w:t xml:space="preserve"> ve </w:t>
      </w:r>
      <w:r w:rsidRPr="00CF40D7">
        <w:rPr>
          <w:bCs/>
        </w:rPr>
        <w:t>en az yetki</w:t>
      </w:r>
      <w:r w:rsidRPr="00CF40D7">
        <w:t xml:space="preserve"> prensipleri doğrultusunda verilir.</w:t>
      </w:r>
    </w:p>
    <w:p w:rsidR="00CF40D7" w:rsidRPr="00CF40D7" w:rsidRDefault="00CF40D7" w:rsidP="00CF40D7">
      <w:r w:rsidRPr="00CF40D7">
        <w:rPr>
          <w:rFonts w:hAnsi="Symbol"/>
        </w:rPr>
        <w:t></w:t>
      </w:r>
      <w:r w:rsidRPr="00CF40D7">
        <w:t xml:space="preserve">  Kullanıcılara görevlerini yerine getirebilmeleri için gerekli olmayan ayrıcalıklı erişim hakları tanımlanmaz.</w:t>
      </w:r>
    </w:p>
    <w:p w:rsidR="00CF40D7" w:rsidRPr="00CF40D7" w:rsidRDefault="00CF40D7" w:rsidP="00CF40D7">
      <w:r w:rsidRPr="00CF40D7">
        <w:rPr>
          <w:rFonts w:hAnsi="Symbol"/>
        </w:rPr>
        <w:t></w:t>
      </w:r>
      <w:r w:rsidRPr="00CF40D7">
        <w:t xml:space="preserve">  Ayrıcalıklı erişim yetkileri sınırlı sayıda kullanıcıya verilir ve düzenli olarak gözden geçirilir.</w:t>
      </w:r>
    </w:p>
    <w:p w:rsidR="00CF40D7" w:rsidRPr="00CF40D7" w:rsidRDefault="00CF40D7" w:rsidP="00CF40D7">
      <w:r w:rsidRPr="00CF40D7">
        <w:rPr>
          <w:rFonts w:hAnsi="Symbol"/>
        </w:rPr>
        <w:t></w:t>
      </w:r>
      <w:r w:rsidRPr="00CF40D7">
        <w:t xml:space="preserve">  Erişim ve yetki seviyelerinin güncelliği belirlenen periyotlarda kontrol edilir. Görev veya sorumluluk değişikliklerinde ayrıca değerlendirme yapılır.</w:t>
      </w:r>
    </w:p>
    <w:p w:rsidR="00CF40D7" w:rsidRPr="00CF40D7" w:rsidRDefault="00CF40D7" w:rsidP="00CF40D7">
      <w:pPr>
        <w:pStyle w:val="ListeParagraf"/>
        <w:widowControl w:val="0"/>
        <w:contextualSpacing/>
        <w:jc w:val="both"/>
        <w:rPr>
          <w:rFonts w:ascii="Times New Roman" w:hAnsi="Times New Roman"/>
          <w:b/>
          <w:color w:val="000000"/>
          <w:sz w:val="24"/>
          <w:szCs w:val="24"/>
        </w:rPr>
      </w:pPr>
      <w:r w:rsidRPr="00CF40D7">
        <w:rPr>
          <w:rFonts w:ascii="Times New Roman" w:hAnsi="Symbol"/>
          <w:sz w:val="24"/>
          <w:szCs w:val="24"/>
        </w:rPr>
        <w:t></w:t>
      </w:r>
      <w:r w:rsidRPr="00CF40D7">
        <w:rPr>
          <w:rFonts w:ascii="Times New Roman" w:hAnsi="Times New Roman"/>
          <w:sz w:val="24"/>
          <w:szCs w:val="24"/>
        </w:rPr>
        <w:t xml:space="preserve">  Kullanıcıların yetki aşımına yönelik faaliyetleri izlenir ve tespit edilen yetki ihlalleri ilgili süreçler kapsamında değerlendirilir.</w:t>
      </w:r>
    </w:p>
    <w:p w:rsidR="00CF40D7" w:rsidRPr="00CF40D7" w:rsidRDefault="00CF40D7" w:rsidP="00CF40D7">
      <w:pPr>
        <w:pStyle w:val="ListeParagraf"/>
        <w:widowControl w:val="0"/>
        <w:contextualSpacing/>
        <w:jc w:val="both"/>
        <w:rPr>
          <w:rFonts w:ascii="Times New Roman" w:hAnsi="Times New Roman"/>
          <w:b/>
          <w:color w:val="000000"/>
          <w:sz w:val="24"/>
          <w:szCs w:val="24"/>
        </w:rPr>
      </w:pPr>
    </w:p>
    <w:p w:rsidR="00CF40D7" w:rsidRPr="00CF40D7" w:rsidRDefault="00CF40D7" w:rsidP="00CF40D7">
      <w:pPr>
        <w:pStyle w:val="ListeParagraf"/>
        <w:widowControl w:val="0"/>
        <w:numPr>
          <w:ilvl w:val="1"/>
          <w:numId w:val="1"/>
        </w:numPr>
        <w:contextualSpacing/>
        <w:jc w:val="both"/>
        <w:rPr>
          <w:rFonts w:ascii="Times New Roman" w:hAnsi="Times New Roman"/>
          <w:b/>
          <w:color w:val="000000"/>
          <w:sz w:val="24"/>
          <w:szCs w:val="24"/>
        </w:rPr>
      </w:pPr>
      <w:r w:rsidRPr="00CF40D7">
        <w:rPr>
          <w:rFonts w:ascii="Times New Roman" w:hAnsi="Times New Roman"/>
          <w:b/>
          <w:color w:val="000000"/>
          <w:sz w:val="24"/>
          <w:szCs w:val="24"/>
        </w:rPr>
        <w:t>Kimlik Doğrulama Bilgileri</w:t>
      </w:r>
    </w:p>
    <w:p w:rsidR="00CF40D7" w:rsidRPr="00CF40D7" w:rsidRDefault="00CF40D7" w:rsidP="00CF40D7">
      <w:r w:rsidRPr="00CF40D7">
        <w:rPr>
          <w:rFonts w:hAnsi="Symbol"/>
        </w:rPr>
        <w:t></w:t>
      </w:r>
      <w:r w:rsidRPr="00CF40D7">
        <w:t xml:space="preserve">  Kullanıcılar kendilerine tahsis edilen parola ve diğer kimlik doğrulama bilgilerini gizli tutar ve başkalarıyla paylaşmaz.</w:t>
      </w:r>
    </w:p>
    <w:p w:rsidR="00CF40D7" w:rsidRPr="00CF40D7" w:rsidRDefault="00CF40D7" w:rsidP="00CF40D7">
      <w:r w:rsidRPr="00CF40D7">
        <w:rPr>
          <w:rFonts w:hAnsi="Symbol"/>
        </w:rPr>
        <w:t></w:t>
      </w:r>
      <w:r w:rsidRPr="00CF40D7">
        <w:t xml:space="preserve">  Kimlik doğrulama bilgileri kişiye özel olarak kullanılmalı ve başkasının hesabı üzerinden işlem yapılmamalıdır.</w:t>
      </w:r>
    </w:p>
    <w:p w:rsidR="00CF40D7" w:rsidRPr="00CF40D7" w:rsidRDefault="00CF40D7" w:rsidP="00CF40D7">
      <w:r w:rsidRPr="00CF40D7">
        <w:rPr>
          <w:rFonts w:hAnsi="Symbol"/>
        </w:rPr>
        <w:t></w:t>
      </w:r>
      <w:r w:rsidRPr="00CF40D7">
        <w:t xml:space="preserve">  Kullanılan sistemlerin teknik özellikleri ve risk seviyeleri dikkate alınarak güçlü parola, çok faktörlü kimlik doğrulama ve benzeri güvenli kimlik doğrulama yöntemleri uygulanabilir.</w:t>
      </w:r>
    </w:p>
    <w:p w:rsidR="00CF40D7" w:rsidRPr="00CF40D7" w:rsidRDefault="00CF40D7" w:rsidP="00CF40D7">
      <w:pPr>
        <w:pStyle w:val="ListeParagraf"/>
        <w:widowControl w:val="0"/>
        <w:contextualSpacing/>
        <w:jc w:val="both"/>
        <w:rPr>
          <w:rFonts w:ascii="Times New Roman" w:hAnsi="Times New Roman"/>
          <w:color w:val="000000"/>
          <w:sz w:val="24"/>
          <w:szCs w:val="24"/>
        </w:rPr>
      </w:pPr>
      <w:r w:rsidRPr="00CF40D7">
        <w:rPr>
          <w:rFonts w:ascii="Times New Roman" w:hAnsi="Symbol"/>
          <w:sz w:val="24"/>
          <w:szCs w:val="24"/>
        </w:rPr>
        <w:t></w:t>
      </w:r>
      <w:r w:rsidRPr="00CF40D7">
        <w:rPr>
          <w:rFonts w:ascii="Times New Roman" w:hAnsi="Times New Roman"/>
          <w:sz w:val="24"/>
          <w:szCs w:val="24"/>
        </w:rPr>
        <w:t xml:space="preserve">  Kullanıcı hesabının veya kimlik doğrulama bilgilerinin yetkisiz kişilerce kullanıldığından şüphe edilmesi durumunda ilgili birime bildirim yapılır ve gerekli güvenlik önlemleri alınır.</w:t>
      </w:r>
    </w:p>
    <w:p w:rsidR="00CF40D7" w:rsidRPr="00CF40D7" w:rsidRDefault="00CF40D7" w:rsidP="00CF40D7">
      <w:pPr>
        <w:pStyle w:val="ListeParagraf"/>
        <w:widowControl w:val="0"/>
        <w:contextualSpacing/>
        <w:jc w:val="both"/>
        <w:rPr>
          <w:rFonts w:ascii="Times New Roman" w:hAnsi="Times New Roman"/>
          <w:color w:val="000000"/>
          <w:sz w:val="24"/>
          <w:szCs w:val="24"/>
        </w:rPr>
      </w:pPr>
    </w:p>
    <w:p w:rsidR="00CF40D7" w:rsidRPr="00CF40D7" w:rsidRDefault="00CF40D7" w:rsidP="00CF40D7">
      <w:pPr>
        <w:pStyle w:val="ListeParagraf"/>
        <w:widowControl w:val="0"/>
        <w:numPr>
          <w:ilvl w:val="1"/>
          <w:numId w:val="1"/>
        </w:numPr>
        <w:contextualSpacing/>
        <w:jc w:val="both"/>
        <w:rPr>
          <w:rFonts w:ascii="Times New Roman" w:hAnsi="Times New Roman"/>
          <w:b/>
          <w:color w:val="000000"/>
          <w:sz w:val="24"/>
          <w:szCs w:val="24"/>
        </w:rPr>
      </w:pPr>
      <w:r w:rsidRPr="00CF40D7">
        <w:rPr>
          <w:rFonts w:ascii="Times New Roman" w:hAnsi="Times New Roman"/>
          <w:b/>
          <w:color w:val="000000"/>
          <w:sz w:val="24"/>
          <w:szCs w:val="24"/>
        </w:rPr>
        <w:t>Erişim Kayıtları ve İzleme</w:t>
      </w:r>
    </w:p>
    <w:p w:rsidR="00CF40D7" w:rsidRPr="00CF40D7" w:rsidRDefault="00CF40D7" w:rsidP="00CF40D7">
      <w:r w:rsidRPr="00CF40D7">
        <w:rPr>
          <w:rFonts w:hAnsi="Symbol"/>
        </w:rPr>
        <w:t></w:t>
      </w:r>
      <w:r w:rsidRPr="00CF40D7">
        <w:t xml:space="preserve">  Bilgi sistemlerine yönelik başarılı ve başarısız erişim girişimleri, sistemin teknik özellikleri ve kayıt politikaları doğrultusunda loglanır.</w:t>
      </w:r>
    </w:p>
    <w:p w:rsidR="00CF40D7" w:rsidRPr="00CF40D7" w:rsidRDefault="00CF40D7" w:rsidP="00CF40D7">
      <w:r w:rsidRPr="00CF40D7">
        <w:rPr>
          <w:rFonts w:hAnsi="Symbol"/>
        </w:rPr>
        <w:t></w:t>
      </w:r>
      <w:r w:rsidRPr="00CF40D7">
        <w:t xml:space="preserve">  Tekrarlanan başarısız oturum açma girişimleri ve olağandışı erişim hareketleri incelenir.</w:t>
      </w:r>
    </w:p>
    <w:p w:rsidR="00CF40D7" w:rsidRPr="00CF40D7" w:rsidRDefault="00CF40D7" w:rsidP="00CF40D7">
      <w:r w:rsidRPr="00CF40D7">
        <w:rPr>
          <w:rFonts w:hAnsi="Symbol"/>
        </w:rPr>
        <w:t></w:t>
      </w:r>
      <w:r w:rsidRPr="00CF40D7">
        <w:t xml:space="preserve">  Ayrıcalıklı kullanıcı hesaplarının faaliyetleri, bilgi güvenliği gereklilikleri doğrultusunda izlenir ve kayıt altına alınır.</w:t>
      </w:r>
    </w:p>
    <w:p w:rsidR="00CF40D7" w:rsidRPr="00CF40D7" w:rsidRDefault="00CF40D7" w:rsidP="00CF40D7">
      <w:pPr>
        <w:pStyle w:val="ListeParagraf"/>
        <w:widowControl w:val="0"/>
        <w:contextualSpacing/>
        <w:jc w:val="both"/>
        <w:rPr>
          <w:rFonts w:ascii="Times New Roman" w:hAnsi="Times New Roman"/>
          <w:color w:val="000000"/>
          <w:sz w:val="24"/>
          <w:szCs w:val="24"/>
        </w:rPr>
      </w:pPr>
      <w:r w:rsidRPr="00CF40D7">
        <w:rPr>
          <w:rFonts w:ascii="Times New Roman" w:hAnsi="Symbol"/>
          <w:sz w:val="24"/>
          <w:szCs w:val="24"/>
        </w:rPr>
        <w:t></w:t>
      </w:r>
      <w:r w:rsidRPr="00CF40D7">
        <w:rPr>
          <w:rFonts w:ascii="Times New Roman" w:hAnsi="Times New Roman"/>
          <w:sz w:val="24"/>
          <w:szCs w:val="24"/>
        </w:rPr>
        <w:t xml:space="preserve">  Erişim kayıtları yetkisiz değişiklik, silme veya erişime karşı korunur.</w:t>
      </w:r>
    </w:p>
    <w:p w:rsidR="00CF40D7" w:rsidRPr="00CF40D7" w:rsidRDefault="00CF40D7" w:rsidP="00CF40D7">
      <w:pPr>
        <w:pStyle w:val="ListeParagraf"/>
        <w:widowControl w:val="0"/>
        <w:numPr>
          <w:ilvl w:val="1"/>
          <w:numId w:val="1"/>
        </w:numPr>
        <w:contextualSpacing/>
        <w:jc w:val="both"/>
        <w:rPr>
          <w:rFonts w:ascii="Times New Roman" w:hAnsi="Times New Roman"/>
          <w:color w:val="000000"/>
          <w:sz w:val="24"/>
          <w:szCs w:val="24"/>
        </w:rPr>
      </w:pPr>
      <w:r w:rsidRPr="00CF40D7">
        <w:rPr>
          <w:rFonts w:ascii="Times New Roman" w:hAnsi="Times New Roman"/>
          <w:color w:val="000000"/>
          <w:sz w:val="24"/>
          <w:szCs w:val="24"/>
        </w:rPr>
        <w:t>Kullanıcı Rolları ve Yetki Seviyeleri</w:t>
      </w:r>
    </w:p>
    <w:p w:rsidR="00CF40D7" w:rsidRPr="00CF40D7" w:rsidRDefault="00CF40D7" w:rsidP="00CF40D7">
      <w:pPr>
        <w:pStyle w:val="ListeParagraf"/>
        <w:widowControl w:val="0"/>
        <w:ind w:firstLine="360"/>
        <w:contextualSpacing/>
        <w:jc w:val="both"/>
        <w:rPr>
          <w:rFonts w:ascii="Times New Roman" w:hAnsi="Times New Roman"/>
          <w:color w:val="000000"/>
          <w:sz w:val="24"/>
          <w:szCs w:val="24"/>
        </w:rPr>
      </w:pPr>
      <w:r w:rsidRPr="00CF40D7">
        <w:rPr>
          <w:rFonts w:ascii="Times New Roman" w:hAnsi="Times New Roman"/>
          <w:color w:val="000000"/>
          <w:sz w:val="24"/>
          <w:szCs w:val="24"/>
        </w:rPr>
        <w:t>Kullanıcıların erişim yetkileri personel unvanına göre otomatik olarak belirlenmez. Yetkilendirme, kullanıcının görev ve sorumlulukları, erişim ihtiyacı, bilgi varlığının sınıflandırması ve ilgili birimin onayı dikkate alınarak gerçekleştirilir.</w:t>
      </w:r>
    </w:p>
    <w:p w:rsidR="00DE0991" w:rsidRPr="00CF40D7" w:rsidRDefault="00061891" w:rsidP="00CF40D7">
      <w:pPr>
        <w:pStyle w:val="ListeParagraf"/>
        <w:widowControl w:val="0"/>
        <w:tabs>
          <w:tab w:val="left" w:pos="709"/>
        </w:tabs>
        <w:jc w:val="both"/>
        <w:rPr>
          <w:rFonts w:ascii="Times New Roman" w:hAnsi="Times New Roman"/>
          <w:sz w:val="24"/>
          <w:szCs w:val="24"/>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7224"/>
      </w:tblGrid>
      <w:tr w:rsidR="00DE0991" w:rsidRPr="00CF40D7" w:rsidTr="00CF40D7">
        <w:trPr>
          <w:jc w:val="center"/>
        </w:trPr>
        <w:tc>
          <w:tcPr>
            <w:tcW w:w="2269"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b/>
                <w:sz w:val="24"/>
                <w:szCs w:val="24"/>
              </w:rPr>
            </w:pPr>
            <w:r w:rsidRPr="00CF40D7">
              <w:rPr>
                <w:rFonts w:ascii="Times New Roman" w:hAnsi="Times New Roman"/>
                <w:b/>
                <w:sz w:val="24"/>
                <w:szCs w:val="24"/>
              </w:rPr>
              <w:t>Domain Rolü</w:t>
            </w:r>
          </w:p>
        </w:tc>
        <w:tc>
          <w:tcPr>
            <w:tcW w:w="7224"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b/>
                <w:sz w:val="24"/>
                <w:szCs w:val="24"/>
              </w:rPr>
            </w:pPr>
            <w:r w:rsidRPr="00CF40D7">
              <w:rPr>
                <w:rFonts w:ascii="Times New Roman" w:hAnsi="Times New Roman"/>
                <w:b/>
                <w:sz w:val="24"/>
                <w:szCs w:val="24"/>
              </w:rPr>
              <w:t>Yetkisi</w:t>
            </w:r>
          </w:p>
        </w:tc>
      </w:tr>
      <w:tr w:rsidR="00CF40D7" w:rsidRPr="00CF40D7" w:rsidTr="00CF40D7">
        <w:trPr>
          <w:jc w:val="center"/>
        </w:trPr>
        <w:tc>
          <w:tcPr>
            <w:tcW w:w="2269" w:type="dxa"/>
            <w:tcBorders>
              <w:top w:val="single" w:sz="4" w:space="0" w:color="auto"/>
              <w:left w:val="single" w:sz="4" w:space="0" w:color="auto"/>
              <w:bottom w:val="single" w:sz="4" w:space="0" w:color="auto"/>
              <w:right w:val="single" w:sz="4" w:space="0" w:color="auto"/>
            </w:tcBorders>
          </w:tcPr>
          <w:p w:rsidR="00CF40D7" w:rsidRPr="00CF40D7" w:rsidRDefault="00CF40D7" w:rsidP="00CF40D7">
            <w:pPr>
              <w:pStyle w:val="ListeParagraf"/>
              <w:jc w:val="both"/>
              <w:rPr>
                <w:rFonts w:ascii="Times New Roman" w:hAnsi="Times New Roman"/>
                <w:sz w:val="24"/>
                <w:szCs w:val="24"/>
              </w:rPr>
            </w:pPr>
            <w:r w:rsidRPr="00CF40D7">
              <w:rPr>
                <w:rFonts w:ascii="Times New Roman" w:hAnsi="Times New Roman"/>
                <w:sz w:val="24"/>
                <w:szCs w:val="24"/>
              </w:rPr>
              <w:t>Sistem Yöneticisi</w:t>
            </w:r>
          </w:p>
        </w:tc>
        <w:tc>
          <w:tcPr>
            <w:tcW w:w="7224" w:type="dxa"/>
            <w:tcBorders>
              <w:top w:val="single" w:sz="4" w:space="0" w:color="auto"/>
              <w:left w:val="single" w:sz="4" w:space="0" w:color="auto"/>
              <w:bottom w:val="single" w:sz="4" w:space="0" w:color="auto"/>
              <w:right w:val="single" w:sz="4" w:space="0" w:color="auto"/>
            </w:tcBorders>
          </w:tcPr>
          <w:p w:rsidR="00CF40D7" w:rsidRPr="00CF40D7" w:rsidRDefault="00CF40D7" w:rsidP="00CF40D7">
            <w:pPr>
              <w:pStyle w:val="ListeParagraf"/>
              <w:jc w:val="both"/>
              <w:rPr>
                <w:rFonts w:ascii="Times New Roman" w:hAnsi="Times New Roman"/>
                <w:sz w:val="24"/>
                <w:szCs w:val="24"/>
              </w:rPr>
            </w:pPr>
            <w:r w:rsidRPr="00CF40D7">
              <w:rPr>
                <w:rFonts w:ascii="Times New Roman" w:hAnsi="Times New Roman"/>
                <w:sz w:val="24"/>
                <w:szCs w:val="24"/>
              </w:rPr>
              <w:t xml:space="preserve">Sistem yönetimi ve gerekli ayrıcalıklı erişim yetkilerine sahip </w:t>
            </w:r>
          </w:p>
        </w:tc>
      </w:tr>
      <w:tr w:rsidR="00DE0991" w:rsidRPr="00CF40D7" w:rsidTr="00CF40D7">
        <w:trPr>
          <w:jc w:val="center"/>
        </w:trPr>
        <w:tc>
          <w:tcPr>
            <w:tcW w:w="2269"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Yönetici</w:t>
            </w:r>
          </w:p>
        </w:tc>
        <w:tc>
          <w:tcPr>
            <w:tcW w:w="7224"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Bilgisayarının Yerel Yöneticisi</w:t>
            </w:r>
          </w:p>
        </w:tc>
      </w:tr>
      <w:tr w:rsidR="00DE0991" w:rsidRPr="00CF40D7" w:rsidTr="00CF40D7">
        <w:trPr>
          <w:jc w:val="center"/>
        </w:trPr>
        <w:tc>
          <w:tcPr>
            <w:tcW w:w="2269"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 xml:space="preserve">Akademik Personel </w:t>
            </w:r>
          </w:p>
        </w:tc>
        <w:tc>
          <w:tcPr>
            <w:tcW w:w="7224"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Bilgisayar Yerel Yöneticisi (Sistem ve Network Ayarlarını Değiştiremez, Denetim Masasına Müdahalede Bulunamaz)</w:t>
            </w:r>
          </w:p>
        </w:tc>
      </w:tr>
      <w:tr w:rsidR="00DE0991" w:rsidRPr="00CF40D7" w:rsidTr="00CF40D7">
        <w:trPr>
          <w:jc w:val="center"/>
        </w:trPr>
        <w:tc>
          <w:tcPr>
            <w:tcW w:w="2269"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Daire Başkanı</w:t>
            </w:r>
          </w:p>
        </w:tc>
        <w:tc>
          <w:tcPr>
            <w:tcW w:w="7224"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Bilgisayar Yerel Yöneticisi (Sistem ve Network Ayarlarını Değiştiremez, Denetim Masasına Müdahalede Bulunamaz)</w:t>
            </w:r>
          </w:p>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Birim içi depolama alanını yönetebilir.</w:t>
            </w:r>
          </w:p>
        </w:tc>
      </w:tr>
      <w:tr w:rsidR="00DE0991" w:rsidRPr="00CF40D7" w:rsidTr="00CF40D7">
        <w:trPr>
          <w:jc w:val="center"/>
        </w:trPr>
        <w:tc>
          <w:tcPr>
            <w:tcW w:w="2269"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İdari Personel</w:t>
            </w:r>
          </w:p>
        </w:tc>
        <w:tc>
          <w:tcPr>
            <w:tcW w:w="7224"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USB Veri Depolama Aygıtlarını kullanamaz.</w:t>
            </w:r>
          </w:p>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Program yükleme ve kaldırma yetkisi yoktur.</w:t>
            </w:r>
          </w:p>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Sistem ayarlarını değiştiremez ve Denetim masasına erişemez.</w:t>
            </w:r>
          </w:p>
        </w:tc>
      </w:tr>
      <w:tr w:rsidR="00DE0991" w:rsidRPr="00CF40D7" w:rsidTr="00CF40D7">
        <w:trPr>
          <w:jc w:val="center"/>
        </w:trPr>
        <w:tc>
          <w:tcPr>
            <w:tcW w:w="2269"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 xml:space="preserve">İşçi, Geçici İşçi ve Sözleşmeli Personel </w:t>
            </w:r>
          </w:p>
        </w:tc>
        <w:tc>
          <w:tcPr>
            <w:tcW w:w="7224"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USB Veri Depolama Aygıtlarını kullanamaz.</w:t>
            </w:r>
          </w:p>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Program yükleme ve kaldırma yetkisi yoktur.</w:t>
            </w:r>
          </w:p>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Sistem ayarlarını değiştiremez ve Denetim masasına erişemez.</w:t>
            </w:r>
          </w:p>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Yaptıkları işe göre yetkilendirilen programlar dışında herhangi bir program kullanımı gerçekleştiremez.</w:t>
            </w:r>
          </w:p>
        </w:tc>
      </w:tr>
      <w:tr w:rsidR="00DE0991" w:rsidRPr="00CF40D7" w:rsidTr="00CF40D7">
        <w:trPr>
          <w:jc w:val="center"/>
        </w:trPr>
        <w:tc>
          <w:tcPr>
            <w:tcW w:w="2269"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Öğrenci</w:t>
            </w:r>
          </w:p>
        </w:tc>
        <w:tc>
          <w:tcPr>
            <w:tcW w:w="7224" w:type="dxa"/>
            <w:tcBorders>
              <w:top w:val="single" w:sz="4" w:space="0" w:color="auto"/>
              <w:left w:val="single" w:sz="4" w:space="0" w:color="auto"/>
              <w:bottom w:val="single" w:sz="4" w:space="0" w:color="auto"/>
              <w:right w:val="single" w:sz="4" w:space="0" w:color="auto"/>
            </w:tcBorders>
          </w:tcPr>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USB Veri Depolama Aygıtlarını kullanamaz.</w:t>
            </w:r>
          </w:p>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Program yükleme ve kaldırma yetkisi yoktur.</w:t>
            </w:r>
          </w:p>
          <w:p w:rsidR="00DE0991" w:rsidRPr="00CF40D7" w:rsidRDefault="003E70FA" w:rsidP="00CF40D7">
            <w:pPr>
              <w:pStyle w:val="ListeParagraf"/>
              <w:jc w:val="both"/>
              <w:rPr>
                <w:rFonts w:ascii="Times New Roman" w:hAnsi="Times New Roman"/>
                <w:sz w:val="24"/>
                <w:szCs w:val="24"/>
              </w:rPr>
            </w:pPr>
            <w:r w:rsidRPr="00CF40D7">
              <w:rPr>
                <w:rFonts w:ascii="Times New Roman" w:hAnsi="Times New Roman"/>
                <w:sz w:val="24"/>
                <w:szCs w:val="24"/>
              </w:rPr>
              <w:t>Sistem ayarlarını değiştiremez ve Denetim masasına erişemez</w:t>
            </w:r>
          </w:p>
        </w:tc>
      </w:tr>
    </w:tbl>
    <w:p w:rsidR="00365E49" w:rsidRPr="00CF40D7" w:rsidRDefault="00365E49" w:rsidP="00CF40D7"/>
    <w:p w:rsidR="00CF40D7" w:rsidRPr="00CF40D7" w:rsidRDefault="00CF40D7" w:rsidP="00CF40D7">
      <w:pPr>
        <w:ind w:firstLine="708"/>
      </w:pPr>
      <w:r w:rsidRPr="00CF40D7">
        <w:t>Kullanıcılara tanımlanan erişim yetkileri, görev değişikliği, birim değişikliği, işten ayrılma veya erişim ihtiyacının ortadan kalkması durumlarında güncellenir veya kaldırılır.</w:t>
      </w:r>
    </w:p>
    <w:p w:rsidR="00CF40D7" w:rsidRPr="00CF40D7" w:rsidRDefault="00CF40D7" w:rsidP="00CF40D7"/>
    <w:p w:rsidR="00CF40D7" w:rsidRPr="00CF40D7" w:rsidRDefault="00CF40D7" w:rsidP="00CF40D7">
      <w:pPr>
        <w:numPr>
          <w:ilvl w:val="1"/>
          <w:numId w:val="1"/>
        </w:numPr>
        <w:rPr>
          <w:b/>
        </w:rPr>
      </w:pPr>
      <w:r w:rsidRPr="00CF40D7">
        <w:rPr>
          <w:b/>
        </w:rPr>
        <w:t>Ayrıcalıklı Erişimler</w:t>
      </w:r>
    </w:p>
    <w:p w:rsidR="00CF40D7" w:rsidRPr="00CF40D7" w:rsidRDefault="00CF40D7" w:rsidP="00CF40D7">
      <w:pPr>
        <w:ind w:left="792"/>
      </w:pPr>
    </w:p>
    <w:p w:rsidR="00CF40D7" w:rsidRPr="00CF40D7" w:rsidRDefault="00CF40D7" w:rsidP="00CF40D7">
      <w:r w:rsidRPr="00CF40D7">
        <w:rPr>
          <w:rFonts w:hAnsi="Symbol"/>
        </w:rPr>
        <w:t></w:t>
      </w:r>
      <w:r w:rsidRPr="00CF40D7">
        <w:t xml:space="preserve">  Sistem yöneticisi, veritabanı yöneticisi, ağ yöneticisi ve benzeri ayrıcalıklı hesaplar yalnızca yetkilendirilmiş personele tanımlanır.</w:t>
      </w:r>
    </w:p>
    <w:p w:rsidR="00CF40D7" w:rsidRPr="00CF40D7" w:rsidRDefault="00CF40D7" w:rsidP="00CF40D7">
      <w:r w:rsidRPr="00CF40D7">
        <w:rPr>
          <w:rFonts w:hAnsi="Symbol"/>
        </w:rPr>
        <w:t></w:t>
      </w:r>
      <w:r w:rsidRPr="00CF40D7">
        <w:t xml:space="preserve">  Ayrıcalıklı hesapların kullanımı gerektiğinde kişiye özel hesaplar üzerinden gerçekleştirilir.</w:t>
      </w:r>
    </w:p>
    <w:p w:rsidR="00CF40D7" w:rsidRPr="00CF40D7" w:rsidRDefault="00CF40D7" w:rsidP="00CF40D7">
      <w:r w:rsidRPr="00CF40D7">
        <w:rPr>
          <w:rFonts w:hAnsi="Symbol"/>
        </w:rPr>
        <w:t></w:t>
      </w:r>
      <w:r w:rsidRPr="00CF40D7">
        <w:t xml:space="preserve">  Ayrıcalıklı erişim hakları düzenli olarak gözden geçirilir.</w:t>
      </w:r>
    </w:p>
    <w:p w:rsidR="00CF40D7" w:rsidRPr="00CF40D7" w:rsidRDefault="00CF40D7" w:rsidP="00CF40D7">
      <w:r w:rsidRPr="00CF40D7">
        <w:rPr>
          <w:rFonts w:hAnsi="Symbol"/>
        </w:rPr>
        <w:t></w:t>
      </w:r>
      <w:r w:rsidRPr="00CF40D7">
        <w:rPr>
          <w:rFonts w:hAnsi="Symbol"/>
        </w:rPr>
        <w:t xml:space="preserve">  </w:t>
      </w:r>
      <w:r w:rsidRPr="00CF40D7">
        <w:t>Ayrıcalıklı erişimlerin kullanımına ilişkin kayıtlar, ilgili sistemin özellikleri ve bilgi güvenliği gereklilikleri doğrultusunda tutulur.</w:t>
      </w:r>
    </w:p>
    <w:p w:rsidR="00CF40D7" w:rsidRPr="00CF40D7" w:rsidRDefault="00CF40D7" w:rsidP="00CF40D7"/>
    <w:p w:rsidR="00CF40D7" w:rsidRPr="00CF40D7" w:rsidRDefault="00CF40D7" w:rsidP="00CF40D7">
      <w:pPr>
        <w:numPr>
          <w:ilvl w:val="1"/>
          <w:numId w:val="1"/>
        </w:numPr>
        <w:rPr>
          <w:b/>
        </w:rPr>
      </w:pPr>
      <w:r w:rsidRPr="00CF40D7">
        <w:rPr>
          <w:b/>
        </w:rPr>
        <w:t>Yetki İhlalleri</w:t>
      </w:r>
    </w:p>
    <w:p w:rsidR="00CF40D7" w:rsidRPr="00CF40D7" w:rsidRDefault="00CF40D7" w:rsidP="00CF40D7">
      <w:pPr>
        <w:rPr>
          <w:b/>
        </w:rPr>
      </w:pPr>
    </w:p>
    <w:p w:rsidR="00CF40D7" w:rsidRPr="00CF40D7" w:rsidRDefault="00CF40D7" w:rsidP="00CF40D7">
      <w:pPr>
        <w:ind w:firstLine="360"/>
      </w:pPr>
      <w:r w:rsidRPr="00CF40D7">
        <w:t xml:space="preserve">Yetkisiz erişim, hesap paylaşımı, yetki aşımı veya kimlik doğrulama bilgilerinin uygunsuz kullanımı tespit edildiğinde ilgili bilgi güvenliği süreçleri işletilir ve gerekli idari ve teknik tedbirler alınır. </w:t>
      </w:r>
    </w:p>
    <w:p w:rsidR="00CF40D7" w:rsidRPr="00CF40D7" w:rsidRDefault="00CF40D7" w:rsidP="00CF40D7">
      <w:pPr>
        <w:ind w:firstLine="360"/>
      </w:pPr>
    </w:p>
    <w:p w:rsidR="00CF40D7" w:rsidRPr="00CF40D7" w:rsidRDefault="00CF40D7" w:rsidP="00CF40D7">
      <w:pPr>
        <w:numPr>
          <w:ilvl w:val="0"/>
          <w:numId w:val="1"/>
        </w:numPr>
        <w:rPr>
          <w:b/>
        </w:rPr>
      </w:pPr>
      <w:r w:rsidRPr="00CF40D7">
        <w:rPr>
          <w:b/>
        </w:rPr>
        <w:t>YAPTIRIMLAR</w:t>
      </w:r>
    </w:p>
    <w:p w:rsidR="00CF40D7" w:rsidRPr="00CF40D7" w:rsidRDefault="00CF40D7" w:rsidP="00CF40D7">
      <w:pPr>
        <w:rPr>
          <w:b/>
        </w:rPr>
      </w:pPr>
    </w:p>
    <w:p w:rsidR="00CF40D7" w:rsidRPr="00CF40D7" w:rsidRDefault="00CF40D7" w:rsidP="00CF40D7">
      <w:pPr>
        <w:ind w:firstLine="360"/>
        <w:rPr>
          <w:b/>
        </w:rPr>
      </w:pPr>
      <w:r w:rsidRPr="00CF40D7">
        <w:t>Bu politikaya aykırı hareket eden SDÜ personeli ve diğer kullanıcılar hakkında ilgili mevzuat, SDÜ düzenlemeleri ve yürürlükteki disiplin hükümleri doğrultusunda işlem yapılır. Yetkisiz erişim veya güvenlik ihlali tespit edilmesi halinde ilgili kullanıcının erişim yetkileri geçici veya kalıcı olarak sınırlandırılabilir ya da kaldırılabilir.</w:t>
      </w:r>
    </w:p>
    <w:sectPr w:rsidR="00CF40D7" w:rsidRPr="00CF40D7" w:rsidSect="002310F3">
      <w:headerReference w:type="default" r:id="rId7"/>
      <w:footerReference w:type="default" r:id="rId8"/>
      <w:pgSz w:w="11906" w:h="16838"/>
      <w:pgMar w:top="1417" w:right="1417" w:bottom="1417" w:left="141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891" w:rsidRDefault="00061891" w:rsidP="002773EF">
      <w:r>
        <w:separator/>
      </w:r>
    </w:p>
  </w:endnote>
  <w:endnote w:type="continuationSeparator" w:id="0">
    <w:p w:rsidR="00061891" w:rsidRDefault="00061891"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471" w:type="pct"/>
      <w:jc w:val="center"/>
      <w:tblLook w:val="04A0" w:firstRow="1" w:lastRow="0" w:firstColumn="1" w:lastColumn="0" w:noHBand="0" w:noVBand="1"/>
    </w:tblPr>
    <w:tblGrid>
      <w:gridCol w:w="3351"/>
      <w:gridCol w:w="3356"/>
      <w:gridCol w:w="3209"/>
    </w:tblGrid>
    <w:tr w:rsidR="002773EF" w:rsidTr="002310F3">
      <w:trPr>
        <w:trHeight w:val="290"/>
        <w:jc w:val="center"/>
      </w:trPr>
      <w:tc>
        <w:tcPr>
          <w:tcW w:w="1690" w:type="pct"/>
          <w:vAlign w:val="center"/>
        </w:tcPr>
        <w:p w:rsidR="002773EF" w:rsidRDefault="002773EF" w:rsidP="002310F3">
          <w:pPr>
            <w:pStyle w:val="AltBilgi"/>
            <w:ind w:right="360"/>
            <w:jc w:val="right"/>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2310F3">
      <w:trPr>
        <w:trHeight w:val="743"/>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E34D23" w:rsidP="002773EF">
          <w:pPr>
            <w:pStyle w:val="AltBilgi"/>
            <w:jc w:val="center"/>
          </w:pPr>
          <w:r>
            <w:t>Şube Müdürü – Zekai KÜNAR</w:t>
          </w:r>
        </w:p>
      </w:tc>
      <w:tc>
        <w:tcPr>
          <w:tcW w:w="1618" w:type="pct"/>
          <w:vAlign w:val="center"/>
        </w:tcPr>
        <w:p w:rsidR="002773EF" w:rsidRPr="00CF40D7" w:rsidRDefault="00CF40D7" w:rsidP="00CF40D7">
          <w:pPr>
            <w:jc w:val="center"/>
            <w:rPr>
              <w:color w:val="000000"/>
              <w:sz w:val="22"/>
              <w:szCs w:val="22"/>
            </w:rPr>
          </w:pPr>
          <w:r>
            <w:rPr>
              <w:color w:val="000000"/>
              <w:sz w:val="22"/>
              <w:szCs w:val="22"/>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891" w:rsidRDefault="00061891" w:rsidP="002773EF">
      <w:r>
        <w:separator/>
      </w:r>
    </w:p>
  </w:footnote>
  <w:footnote w:type="continuationSeparator" w:id="0">
    <w:p w:rsidR="00061891" w:rsidRDefault="00061891"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065" w:type="dxa"/>
      <w:tblInd w:w="-431" w:type="dxa"/>
      <w:tblLook w:val="04A0" w:firstRow="1" w:lastRow="0" w:firstColumn="1" w:lastColumn="0" w:noHBand="0" w:noVBand="1"/>
    </w:tblPr>
    <w:tblGrid>
      <w:gridCol w:w="1560"/>
      <w:gridCol w:w="5245"/>
      <w:gridCol w:w="1701"/>
      <w:gridCol w:w="1559"/>
    </w:tblGrid>
    <w:tr w:rsidR="002773EF" w:rsidTr="00CF40D7">
      <w:trPr>
        <w:trHeight w:val="416"/>
      </w:trPr>
      <w:tc>
        <w:tcPr>
          <w:tcW w:w="1560"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5245"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Kimlik Doğrulama ve Ye</w:t>
          </w:r>
          <w:r w:rsidR="005C160A">
            <w:rPr>
              <w:b/>
              <w:sz w:val="22"/>
            </w:rPr>
            <w:t>tkilendirme</w:t>
          </w:r>
          <w:r>
            <w:rPr>
              <w:b/>
              <w:sz w:val="22"/>
            </w:rPr>
            <w:t xml:space="preserve"> Politikası</w:t>
          </w:r>
        </w:p>
      </w:tc>
      <w:tc>
        <w:tcPr>
          <w:tcW w:w="1701" w:type="dxa"/>
          <w:vAlign w:val="center"/>
        </w:tcPr>
        <w:p w:rsidR="002773EF" w:rsidRPr="004272E5" w:rsidRDefault="002773EF" w:rsidP="002773EF">
          <w:pPr>
            <w:pStyle w:val="stBilgi"/>
            <w:jc w:val="center"/>
            <w:rPr>
              <w:sz w:val="22"/>
            </w:rPr>
          </w:pPr>
          <w:r>
            <w:rPr>
              <w:sz w:val="22"/>
            </w:rPr>
            <w:t>Doküman No</w:t>
          </w:r>
        </w:p>
      </w:tc>
      <w:tc>
        <w:tcPr>
          <w:tcW w:w="1559" w:type="dxa"/>
          <w:vAlign w:val="center"/>
        </w:tcPr>
        <w:p w:rsidR="002773EF" w:rsidRPr="004272E5" w:rsidRDefault="00CF40D7" w:rsidP="002773EF">
          <w:pPr>
            <w:pStyle w:val="stBilgi"/>
            <w:jc w:val="center"/>
            <w:rPr>
              <w:sz w:val="22"/>
            </w:rPr>
          </w:pPr>
          <w:r>
            <w:rPr>
              <w:sz w:val="22"/>
            </w:rPr>
            <w:t>GNL-</w:t>
          </w:r>
          <w:r w:rsidR="002773EF">
            <w:rPr>
              <w:sz w:val="22"/>
            </w:rPr>
            <w:t>PLT-003</w:t>
          </w:r>
        </w:p>
      </w:tc>
    </w:tr>
    <w:tr w:rsidR="002773EF" w:rsidTr="00CF40D7">
      <w:trPr>
        <w:trHeight w:val="327"/>
      </w:trPr>
      <w:tc>
        <w:tcPr>
          <w:tcW w:w="1560" w:type="dxa"/>
          <w:vMerge/>
          <w:vAlign w:val="center"/>
        </w:tcPr>
        <w:p w:rsidR="002773EF" w:rsidRDefault="002773EF" w:rsidP="002773EF">
          <w:pPr>
            <w:pStyle w:val="stBilgi"/>
            <w:jc w:val="center"/>
          </w:pPr>
        </w:p>
      </w:tc>
      <w:tc>
        <w:tcPr>
          <w:tcW w:w="5245" w:type="dxa"/>
          <w:vMerge/>
          <w:vAlign w:val="center"/>
        </w:tcPr>
        <w:p w:rsidR="002773EF" w:rsidRPr="004272E5" w:rsidRDefault="002773EF" w:rsidP="002773EF">
          <w:pPr>
            <w:pStyle w:val="stBilgi"/>
            <w:jc w:val="center"/>
            <w:rPr>
              <w:sz w:val="22"/>
            </w:rPr>
          </w:pPr>
        </w:p>
      </w:tc>
      <w:tc>
        <w:tcPr>
          <w:tcW w:w="1701" w:type="dxa"/>
          <w:vAlign w:val="center"/>
        </w:tcPr>
        <w:p w:rsidR="002773EF" w:rsidRPr="004272E5" w:rsidRDefault="002773EF" w:rsidP="002773EF">
          <w:pPr>
            <w:pStyle w:val="stBilgi"/>
            <w:jc w:val="center"/>
            <w:rPr>
              <w:sz w:val="22"/>
            </w:rPr>
          </w:pPr>
          <w:r>
            <w:rPr>
              <w:sz w:val="22"/>
            </w:rPr>
            <w:t>İlk Yayın Tarihi</w:t>
          </w:r>
        </w:p>
      </w:tc>
      <w:tc>
        <w:tcPr>
          <w:tcW w:w="1559" w:type="dxa"/>
          <w:vAlign w:val="center"/>
        </w:tcPr>
        <w:p w:rsidR="002773EF" w:rsidRPr="004272E5" w:rsidRDefault="002773EF" w:rsidP="002773EF">
          <w:pPr>
            <w:pStyle w:val="stBilgi"/>
            <w:jc w:val="center"/>
            <w:rPr>
              <w:sz w:val="22"/>
            </w:rPr>
          </w:pPr>
          <w:r>
            <w:rPr>
              <w:sz w:val="22"/>
            </w:rPr>
            <w:t>22.1.2020</w:t>
          </w:r>
        </w:p>
      </w:tc>
    </w:tr>
    <w:tr w:rsidR="002773EF" w:rsidTr="00CF40D7">
      <w:trPr>
        <w:trHeight w:val="288"/>
      </w:trPr>
      <w:tc>
        <w:tcPr>
          <w:tcW w:w="1560" w:type="dxa"/>
          <w:vMerge/>
          <w:vAlign w:val="center"/>
        </w:tcPr>
        <w:p w:rsidR="002773EF" w:rsidRDefault="002773EF" w:rsidP="002773EF">
          <w:pPr>
            <w:pStyle w:val="stBilgi"/>
            <w:jc w:val="center"/>
          </w:pPr>
        </w:p>
      </w:tc>
      <w:tc>
        <w:tcPr>
          <w:tcW w:w="5245" w:type="dxa"/>
          <w:vMerge/>
          <w:vAlign w:val="center"/>
        </w:tcPr>
        <w:p w:rsidR="002773EF" w:rsidRPr="004272E5" w:rsidRDefault="002773EF" w:rsidP="002773EF">
          <w:pPr>
            <w:pStyle w:val="stBilgi"/>
            <w:jc w:val="center"/>
            <w:rPr>
              <w:sz w:val="22"/>
            </w:rPr>
          </w:pPr>
        </w:p>
      </w:tc>
      <w:tc>
        <w:tcPr>
          <w:tcW w:w="1701" w:type="dxa"/>
          <w:vAlign w:val="center"/>
        </w:tcPr>
        <w:p w:rsidR="002773EF" w:rsidRPr="004272E5" w:rsidRDefault="002773EF" w:rsidP="002773EF">
          <w:pPr>
            <w:pStyle w:val="stBilgi"/>
            <w:jc w:val="center"/>
            <w:rPr>
              <w:sz w:val="22"/>
            </w:rPr>
          </w:pPr>
          <w:r>
            <w:rPr>
              <w:sz w:val="22"/>
            </w:rPr>
            <w:t>Revizyon Tarihi</w:t>
          </w:r>
        </w:p>
      </w:tc>
      <w:tc>
        <w:tcPr>
          <w:tcW w:w="1559" w:type="dxa"/>
          <w:vAlign w:val="center"/>
        </w:tcPr>
        <w:p w:rsidR="002773EF" w:rsidRPr="004272E5" w:rsidRDefault="00CF40D7" w:rsidP="002773EF">
          <w:pPr>
            <w:pStyle w:val="stBilgi"/>
            <w:jc w:val="center"/>
            <w:rPr>
              <w:sz w:val="22"/>
            </w:rPr>
          </w:pPr>
          <w:r>
            <w:rPr>
              <w:sz w:val="22"/>
            </w:rPr>
            <w:t>15.9.2026</w:t>
          </w:r>
        </w:p>
      </w:tc>
    </w:tr>
    <w:tr w:rsidR="002773EF" w:rsidTr="00CF40D7">
      <w:trPr>
        <w:trHeight w:val="406"/>
      </w:trPr>
      <w:tc>
        <w:tcPr>
          <w:tcW w:w="1560" w:type="dxa"/>
          <w:vMerge/>
          <w:vAlign w:val="center"/>
        </w:tcPr>
        <w:p w:rsidR="002773EF" w:rsidRDefault="002773EF" w:rsidP="002773EF">
          <w:pPr>
            <w:pStyle w:val="stBilgi"/>
            <w:jc w:val="center"/>
          </w:pPr>
        </w:p>
      </w:tc>
      <w:tc>
        <w:tcPr>
          <w:tcW w:w="5245" w:type="dxa"/>
          <w:vMerge/>
          <w:vAlign w:val="center"/>
        </w:tcPr>
        <w:p w:rsidR="002773EF" w:rsidRPr="004272E5" w:rsidRDefault="002773EF" w:rsidP="002773EF">
          <w:pPr>
            <w:pStyle w:val="stBilgi"/>
            <w:jc w:val="center"/>
            <w:rPr>
              <w:sz w:val="22"/>
            </w:rPr>
          </w:pPr>
        </w:p>
      </w:tc>
      <w:tc>
        <w:tcPr>
          <w:tcW w:w="1701" w:type="dxa"/>
          <w:vAlign w:val="center"/>
        </w:tcPr>
        <w:p w:rsidR="002773EF" w:rsidRDefault="002773EF" w:rsidP="002773EF">
          <w:pPr>
            <w:pStyle w:val="stBilgi"/>
            <w:jc w:val="center"/>
            <w:rPr>
              <w:sz w:val="22"/>
            </w:rPr>
          </w:pPr>
          <w:r>
            <w:rPr>
              <w:sz w:val="22"/>
            </w:rPr>
            <w:t>Revizyon No</w:t>
          </w:r>
        </w:p>
      </w:tc>
      <w:tc>
        <w:tcPr>
          <w:tcW w:w="1559" w:type="dxa"/>
          <w:vAlign w:val="center"/>
        </w:tcPr>
        <w:p w:rsidR="002773EF" w:rsidRDefault="00611BBA" w:rsidP="002773EF">
          <w:pPr>
            <w:pStyle w:val="stBilgi"/>
            <w:jc w:val="center"/>
            <w:rPr>
              <w:sz w:val="22"/>
            </w:rPr>
          </w:pPr>
          <w:r>
            <w:rPr>
              <w:sz w:val="22"/>
            </w:rPr>
            <w:t>001</w:t>
          </w:r>
        </w:p>
      </w:tc>
    </w:tr>
    <w:tr w:rsidR="002773EF" w:rsidTr="00CF40D7">
      <w:trPr>
        <w:trHeight w:val="256"/>
      </w:trPr>
      <w:tc>
        <w:tcPr>
          <w:tcW w:w="1560" w:type="dxa"/>
          <w:vMerge/>
          <w:vAlign w:val="center"/>
        </w:tcPr>
        <w:p w:rsidR="002773EF" w:rsidRDefault="002773EF" w:rsidP="002773EF">
          <w:pPr>
            <w:pStyle w:val="stBilgi"/>
            <w:jc w:val="center"/>
          </w:pPr>
        </w:p>
      </w:tc>
      <w:tc>
        <w:tcPr>
          <w:tcW w:w="5245" w:type="dxa"/>
          <w:vMerge/>
          <w:vAlign w:val="center"/>
        </w:tcPr>
        <w:p w:rsidR="002773EF" w:rsidRPr="004272E5" w:rsidRDefault="002773EF" w:rsidP="002773EF">
          <w:pPr>
            <w:pStyle w:val="stBilgi"/>
            <w:jc w:val="center"/>
            <w:rPr>
              <w:sz w:val="22"/>
            </w:rPr>
          </w:pPr>
        </w:p>
      </w:tc>
      <w:tc>
        <w:tcPr>
          <w:tcW w:w="1701" w:type="dxa"/>
          <w:vAlign w:val="center"/>
        </w:tcPr>
        <w:p w:rsidR="002773EF" w:rsidRPr="004272E5" w:rsidRDefault="002773EF" w:rsidP="002773EF">
          <w:pPr>
            <w:pStyle w:val="stBilgi"/>
            <w:jc w:val="center"/>
            <w:rPr>
              <w:sz w:val="22"/>
            </w:rPr>
          </w:pPr>
          <w:r>
            <w:rPr>
              <w:sz w:val="22"/>
            </w:rPr>
            <w:t>Sayfa No</w:t>
          </w:r>
        </w:p>
      </w:tc>
      <w:tc>
        <w:tcPr>
          <w:tcW w:w="1559" w:type="dxa"/>
          <w:vAlign w:val="center"/>
        </w:tcPr>
        <w:p w:rsidR="002773EF" w:rsidRPr="004272E5" w:rsidRDefault="002310F3"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611BBA">
            <w:rPr>
              <w:noProof/>
              <w:color w:val="000000"/>
              <w:sz w:val="18"/>
              <w:szCs w:val="18"/>
            </w:rPr>
            <w:t>3</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611BBA">
            <w:rPr>
              <w:noProof/>
              <w:color w:val="000000"/>
              <w:sz w:val="18"/>
              <w:szCs w:val="18"/>
            </w:rPr>
            <w:t>3</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49A2202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02"/>
    <w:multiLevelType w:val="hybridMultilevel"/>
    <w:tmpl w:val="BC78025A"/>
    <w:lvl w:ilvl="0" w:tplc="17FB97DC">
      <w:start w:val="1"/>
      <w:numFmt w:val="decimal"/>
      <w:lvlText w:val="%1."/>
      <w:lvlJc w:val="left"/>
      <w:pPr>
        <w:ind w:left="720" w:hanging="360"/>
      </w:pPr>
      <w:rPr>
        <w:rFonts w:ascii="Times New Roman" w:hAnsi="Times New Roman"/>
        <w:b/>
      </w:rPr>
    </w:lvl>
    <w:lvl w:ilvl="1" w:tplc="041F0019">
      <w:start w:val="1"/>
      <w:numFmt w:val="lowerLetter"/>
      <w:lvlText w:val="%2."/>
      <w:lvlJc w:val="left"/>
      <w:pPr>
        <w:ind w:left="1440" w:hanging="360"/>
      </w:pPr>
      <w:rPr>
        <w:rFonts w:ascii="Times New Roman" w:hAnsi="Times New Roman"/>
      </w:rPr>
    </w:lvl>
    <w:lvl w:ilvl="2" w:tplc="041F001B">
      <w:start w:val="1"/>
      <w:numFmt w:val="lowerRoman"/>
      <w:lvlText w:val="%3."/>
      <w:lvlJc w:val="right"/>
      <w:pPr>
        <w:ind w:left="2160" w:hanging="180"/>
      </w:pPr>
      <w:rPr>
        <w:rFonts w:ascii="Times New Roman" w:hAnsi="Times New Roman"/>
      </w:rPr>
    </w:lvl>
    <w:lvl w:ilvl="3" w:tplc="041F000F">
      <w:start w:val="1"/>
      <w:numFmt w:val="decimal"/>
      <w:lvlText w:val="%4."/>
      <w:lvlJc w:val="left"/>
      <w:pPr>
        <w:ind w:left="2880" w:hanging="360"/>
      </w:pPr>
      <w:rPr>
        <w:rFonts w:ascii="Times New Roman" w:hAnsi="Times New Roman"/>
      </w:rPr>
    </w:lvl>
    <w:lvl w:ilvl="4" w:tplc="041F0019">
      <w:start w:val="1"/>
      <w:numFmt w:val="lowerLetter"/>
      <w:lvlText w:val="%5."/>
      <w:lvlJc w:val="left"/>
      <w:pPr>
        <w:ind w:left="3600" w:hanging="360"/>
      </w:pPr>
      <w:rPr>
        <w:rFonts w:ascii="Times New Roman" w:hAnsi="Times New Roman"/>
      </w:rPr>
    </w:lvl>
    <w:lvl w:ilvl="5" w:tplc="041F001B">
      <w:start w:val="1"/>
      <w:numFmt w:val="lowerRoman"/>
      <w:lvlText w:val="%6."/>
      <w:lvlJc w:val="right"/>
      <w:pPr>
        <w:ind w:left="4320" w:hanging="180"/>
      </w:pPr>
      <w:rPr>
        <w:rFonts w:ascii="Times New Roman" w:hAnsi="Times New Roman"/>
      </w:rPr>
    </w:lvl>
    <w:lvl w:ilvl="6" w:tplc="041F000F">
      <w:start w:val="1"/>
      <w:numFmt w:val="decimal"/>
      <w:lvlText w:val="%7."/>
      <w:lvlJc w:val="left"/>
      <w:pPr>
        <w:ind w:left="5040" w:hanging="360"/>
      </w:pPr>
      <w:rPr>
        <w:rFonts w:ascii="Times New Roman" w:hAnsi="Times New Roman"/>
      </w:rPr>
    </w:lvl>
    <w:lvl w:ilvl="7" w:tplc="041F0019">
      <w:start w:val="1"/>
      <w:numFmt w:val="lowerLetter"/>
      <w:lvlText w:val="%8."/>
      <w:lvlJc w:val="left"/>
      <w:pPr>
        <w:ind w:left="5760" w:hanging="360"/>
      </w:pPr>
      <w:rPr>
        <w:rFonts w:ascii="Times New Roman" w:hAnsi="Times New Roman"/>
      </w:rPr>
    </w:lvl>
    <w:lvl w:ilvl="8" w:tplc="041F001B">
      <w:start w:val="1"/>
      <w:numFmt w:val="lowerRoman"/>
      <w:lvlText w:val="%9."/>
      <w:lvlJc w:val="right"/>
      <w:pPr>
        <w:ind w:left="6480" w:hanging="180"/>
      </w:pPr>
      <w:rPr>
        <w:rFonts w:ascii="Times New Roman" w:hAnsi="Times New Roman"/>
      </w:rPr>
    </w:lvl>
  </w:abstractNum>
  <w:abstractNum w:abstractNumId="2" w15:restartNumberingAfterBreak="0">
    <w:nsid w:val="7F896DAD"/>
    <w:multiLevelType w:val="hybridMultilevel"/>
    <w:tmpl w:val="90D83B42"/>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val="fullPage"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03050"/>
    <w:rsid w:val="00061891"/>
    <w:rsid w:val="000B73B3"/>
    <w:rsid w:val="001D3928"/>
    <w:rsid w:val="001F3E13"/>
    <w:rsid w:val="002310F3"/>
    <w:rsid w:val="002773EF"/>
    <w:rsid w:val="0028076A"/>
    <w:rsid w:val="00365E49"/>
    <w:rsid w:val="00373F2C"/>
    <w:rsid w:val="003E70FA"/>
    <w:rsid w:val="00415158"/>
    <w:rsid w:val="00526462"/>
    <w:rsid w:val="00556DAB"/>
    <w:rsid w:val="005C160A"/>
    <w:rsid w:val="00611BBA"/>
    <w:rsid w:val="0071309F"/>
    <w:rsid w:val="00725606"/>
    <w:rsid w:val="007A4C74"/>
    <w:rsid w:val="007E0B35"/>
    <w:rsid w:val="008A02C2"/>
    <w:rsid w:val="00943670"/>
    <w:rsid w:val="00A012BA"/>
    <w:rsid w:val="00A50C3A"/>
    <w:rsid w:val="00CF40D7"/>
    <w:rsid w:val="00D860F8"/>
    <w:rsid w:val="00E34D23"/>
    <w:rsid w:val="00EE63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character" w:styleId="Gl">
    <w:name w:val="Strong"/>
    <w:basedOn w:val="VarsaylanParagrafYazTipi"/>
    <w:uiPriority w:val="22"/>
    <w:qFormat/>
    <w:rsid w:val="00CF40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97082">
      <w:bodyDiv w:val="1"/>
      <w:marLeft w:val="0"/>
      <w:marRight w:val="0"/>
      <w:marTop w:val="0"/>
      <w:marBottom w:val="0"/>
      <w:divBdr>
        <w:top w:val="none" w:sz="0" w:space="0" w:color="auto"/>
        <w:left w:val="none" w:sz="0" w:space="0" w:color="auto"/>
        <w:bottom w:val="none" w:sz="0" w:space="0" w:color="auto"/>
        <w:right w:val="none" w:sz="0" w:space="0" w:color="auto"/>
      </w:divBdr>
    </w:div>
    <w:div w:id="36123141">
      <w:bodyDiv w:val="1"/>
      <w:marLeft w:val="0"/>
      <w:marRight w:val="0"/>
      <w:marTop w:val="0"/>
      <w:marBottom w:val="0"/>
      <w:divBdr>
        <w:top w:val="none" w:sz="0" w:space="0" w:color="auto"/>
        <w:left w:val="none" w:sz="0" w:space="0" w:color="auto"/>
        <w:bottom w:val="none" w:sz="0" w:space="0" w:color="auto"/>
        <w:right w:val="none" w:sz="0" w:space="0" w:color="auto"/>
      </w:divBdr>
    </w:div>
    <w:div w:id="314728935">
      <w:bodyDiv w:val="1"/>
      <w:marLeft w:val="0"/>
      <w:marRight w:val="0"/>
      <w:marTop w:val="0"/>
      <w:marBottom w:val="0"/>
      <w:divBdr>
        <w:top w:val="none" w:sz="0" w:space="0" w:color="auto"/>
        <w:left w:val="none" w:sz="0" w:space="0" w:color="auto"/>
        <w:bottom w:val="none" w:sz="0" w:space="0" w:color="auto"/>
        <w:right w:val="none" w:sz="0" w:space="0" w:color="auto"/>
      </w:divBdr>
    </w:div>
    <w:div w:id="535124503">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824247781">
      <w:bodyDiv w:val="1"/>
      <w:marLeft w:val="0"/>
      <w:marRight w:val="0"/>
      <w:marTop w:val="0"/>
      <w:marBottom w:val="0"/>
      <w:divBdr>
        <w:top w:val="none" w:sz="0" w:space="0" w:color="auto"/>
        <w:left w:val="none" w:sz="0" w:space="0" w:color="auto"/>
        <w:bottom w:val="none" w:sz="0" w:space="0" w:color="auto"/>
        <w:right w:val="none" w:sz="0" w:space="0" w:color="auto"/>
      </w:divBdr>
    </w:div>
    <w:div w:id="1400247412">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2001732447">
      <w:bodyDiv w:val="1"/>
      <w:marLeft w:val="0"/>
      <w:marRight w:val="0"/>
      <w:marTop w:val="0"/>
      <w:marBottom w:val="0"/>
      <w:divBdr>
        <w:top w:val="none" w:sz="0" w:space="0" w:color="auto"/>
        <w:left w:val="none" w:sz="0" w:space="0" w:color="auto"/>
        <w:bottom w:val="none" w:sz="0" w:space="0" w:color="auto"/>
        <w:right w:val="none" w:sz="0" w:space="0" w:color="auto"/>
      </w:divBdr>
    </w:div>
    <w:div w:id="211139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1004</Words>
  <Characters>5725</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2022-10-27T14:23:00Z</cp:lastPrinted>
  <dcterms:created xsi:type="dcterms:W3CDTF">2026-10-27T13:20:00Z</dcterms:created>
  <dcterms:modified xsi:type="dcterms:W3CDTF">2026-10-27T13:20:00Z</dcterms:modified>
</cp:coreProperties>
</file>